
<file path=[Content_Types].xml><?xml version="1.0" encoding="utf-8"?>
<Types xmlns="http://schemas.openxmlformats.org/package/2006/content-types">
  <Default Extension="jpeg" ContentType="image/jpeg"/>
  <Default Extension="JPG" ContentType="image/.jpg"/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comments.xml" ContentType="application/vnd.openxmlformats-officedocument.wordprocessingml.comments+xml"/>
  <Override PartName="/word/commentsExtended.xml" ContentType="application/vnd.openxmlformats-officedocument.wordprocessingml.commentsExtended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numbering.xml" ContentType="application/vnd.openxmlformats-officedocument.wordprocessingml.numbering+xml"/>
  <Override PartName="/word/people.xml" ContentType="application/vnd.openxmlformats-officedocument.wordprocessingml.peop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538A9D0">
      <w:pPr>
        <w:pStyle w:val="50"/>
        <w:keepLines w:val="0"/>
        <w:widowControl w:val="0"/>
        <w:ind w:left="0"/>
        <w:rPr>
          <w:rFonts w:ascii="黑体" w:eastAsia="黑体"/>
          <w:caps/>
          <w:szCs w:val="44"/>
        </w:rPr>
      </w:pPr>
    </w:p>
    <w:p w14:paraId="7B7B8CBA">
      <w:pPr>
        <w:pStyle w:val="50"/>
        <w:keepLines w:val="0"/>
        <w:widowControl w:val="0"/>
        <w:ind w:left="0"/>
        <w:rPr>
          <w:rFonts w:ascii="黑体" w:eastAsia="黑体"/>
          <w:caps/>
          <w:szCs w:val="44"/>
        </w:rPr>
      </w:pPr>
    </w:p>
    <w:p w14:paraId="10E42C5C">
      <w:pPr>
        <w:pStyle w:val="50"/>
        <w:ind w:left="420"/>
        <w:jc w:val="center"/>
        <w:rPr>
          <w:rFonts w:ascii="Arial" w:hAnsi="Arial"/>
          <w:caps/>
          <w:sz w:val="21"/>
          <w:szCs w:val="21"/>
          <w:lang w:val="en-US"/>
        </w:rPr>
      </w:pPr>
      <w:r>
        <w:rPr>
          <w:rFonts w:hint="eastAsia" w:ascii="黑体" w:eastAsia="黑体"/>
          <w:caps/>
          <w:szCs w:val="44"/>
        </w:rPr>
        <w:tab/>
      </w:r>
      <w:r>
        <w:rPr>
          <w:rFonts w:hint="eastAsia" w:ascii="Arial" w:hAnsi="Arial" w:eastAsia="黑体"/>
          <w:caps/>
        </w:rPr>
        <w:t>需求说明书</w:t>
      </w:r>
      <w:r>
        <w:rPr>
          <w:rFonts w:ascii="Arial" w:hAnsi="Arial"/>
          <w:b w:val="0"/>
          <w:bCs w:val="0"/>
          <w:caps/>
          <w:sz w:val="21"/>
          <w:lang w:val="en-US"/>
        </w:rPr>
        <w:fldChar w:fldCharType="begin"/>
      </w:r>
      <w:r>
        <w:rPr>
          <w:rFonts w:ascii="Arial" w:hAnsi="Arial"/>
          <w:b w:val="0"/>
          <w:bCs w:val="0"/>
          <w:caps/>
          <w:sz w:val="21"/>
          <w:lang w:val="en-US"/>
        </w:rPr>
        <w:instrText xml:space="preserve"> TITLE  \* MERGEFORMAT </w:instrText>
      </w:r>
      <w:r>
        <w:rPr>
          <w:rFonts w:ascii="Arial" w:hAnsi="Arial"/>
          <w:b w:val="0"/>
          <w:bCs w:val="0"/>
          <w:caps/>
          <w:sz w:val="21"/>
          <w:lang w:val="en-US"/>
        </w:rPr>
        <w:fldChar w:fldCharType="end"/>
      </w:r>
    </w:p>
    <w:p w14:paraId="6D13EBD0"/>
    <w:p w14:paraId="06F42147"/>
    <w:p w14:paraId="6AEC2C3A">
      <w:pPr>
        <w:pStyle w:val="2"/>
        <w:numPr>
          <w:ilvl w:val="0"/>
          <w:numId w:val="0"/>
        </w:numPr>
        <w:tabs>
          <w:tab w:val="left" w:pos="420"/>
        </w:tabs>
        <w:rPr>
          <w:rFonts w:eastAsia="宋体"/>
        </w:rPr>
      </w:pPr>
      <w:bookmarkStart w:id="0" w:name="_Toc208994575"/>
      <w:bookmarkStart w:id="1" w:name="_Toc312161398"/>
    </w:p>
    <w:p w14:paraId="2921CCA6">
      <w:pPr>
        <w:widowControl/>
        <w:jc w:val="left"/>
        <w:rPr>
          <w:rFonts w:hint="eastAsia"/>
        </w:rPr>
      </w:pPr>
    </w:p>
    <w:p w14:paraId="12BD75EE">
      <w:pPr>
        <w:widowControl/>
        <w:jc w:val="left"/>
        <w:rPr>
          <w:rFonts w:hint="eastAsia"/>
        </w:rPr>
      </w:pPr>
    </w:p>
    <w:p w14:paraId="56E91582">
      <w:pPr>
        <w:widowControl/>
        <w:jc w:val="left"/>
      </w:pPr>
    </w:p>
    <w:p w14:paraId="27BA539C"/>
    <w:p w14:paraId="0FC14546">
      <w:pPr>
        <w:pStyle w:val="12"/>
      </w:pPr>
      <w:r>
        <w:rPr>
          <w:rFonts w:hint="eastAsia"/>
        </w:rPr>
        <w:t>修订历史</w:t>
      </w:r>
      <w:r>
        <w:t xml:space="preserve">  </w:t>
      </w:r>
    </w:p>
    <w:tbl>
      <w:tblPr>
        <w:tblStyle w:val="24"/>
        <w:tblW w:w="8522" w:type="dxa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6" w:space="0"/>
          <w:insideV w:val="single" w:color="auto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71"/>
        <w:gridCol w:w="1550"/>
        <w:gridCol w:w="1008"/>
        <w:gridCol w:w="4993"/>
      </w:tblGrid>
      <w:tr w14:paraId="2B34070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tblHeader/>
          <w:jc w:val="center"/>
        </w:trPr>
        <w:tc>
          <w:tcPr>
            <w:tcW w:w="97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shd w:val="pct10" w:color="auto" w:fill="auto"/>
          </w:tcPr>
          <w:p w14:paraId="260D5089">
            <w:pPr>
              <w:jc w:val="center"/>
              <w:rPr>
                <w:rFonts w:cs="Arial"/>
                <w:b/>
                <w:bCs/>
                <w:i/>
                <w:sz w:val="20"/>
              </w:rPr>
            </w:pPr>
            <w:r>
              <w:rPr>
                <w:rFonts w:hint="eastAsia" w:cs="Arial"/>
                <w:b/>
                <w:bCs/>
                <w:i/>
                <w:sz w:val="20"/>
              </w:rPr>
              <w:t>版本号</w:t>
            </w:r>
          </w:p>
        </w:tc>
        <w:tc>
          <w:tcPr>
            <w:tcW w:w="15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pct10" w:color="auto" w:fill="auto"/>
          </w:tcPr>
          <w:p w14:paraId="4009232D">
            <w:pPr>
              <w:jc w:val="center"/>
              <w:rPr>
                <w:rFonts w:cs="Arial"/>
                <w:b/>
                <w:bCs/>
                <w:i/>
                <w:sz w:val="20"/>
              </w:rPr>
            </w:pPr>
            <w:r>
              <w:rPr>
                <w:rFonts w:hint="eastAsia" w:cs="Arial"/>
                <w:b/>
                <w:bCs/>
                <w:i/>
                <w:sz w:val="20"/>
              </w:rPr>
              <w:t>修订日期</w:t>
            </w:r>
          </w:p>
        </w:tc>
        <w:tc>
          <w:tcPr>
            <w:tcW w:w="10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pct10" w:color="auto" w:fill="auto"/>
          </w:tcPr>
          <w:p w14:paraId="03445100">
            <w:pPr>
              <w:jc w:val="center"/>
              <w:rPr>
                <w:rFonts w:cs="Arial"/>
                <w:b/>
                <w:bCs/>
                <w:i/>
                <w:sz w:val="20"/>
              </w:rPr>
            </w:pPr>
            <w:r>
              <w:rPr>
                <w:rFonts w:hint="eastAsia" w:cs="Arial"/>
                <w:b/>
                <w:bCs/>
                <w:i/>
                <w:sz w:val="20"/>
              </w:rPr>
              <w:t>修订人</w:t>
            </w:r>
          </w:p>
        </w:tc>
        <w:tc>
          <w:tcPr>
            <w:tcW w:w="499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shd w:val="pct10" w:color="auto" w:fill="auto"/>
          </w:tcPr>
          <w:p w14:paraId="3E0B150E">
            <w:pPr>
              <w:jc w:val="center"/>
              <w:rPr>
                <w:rFonts w:cs="Arial"/>
                <w:b/>
                <w:bCs/>
                <w:i/>
                <w:sz w:val="20"/>
              </w:rPr>
            </w:pPr>
            <w:r>
              <w:rPr>
                <w:rFonts w:hint="eastAsia" w:cs="Arial"/>
                <w:b/>
                <w:bCs/>
                <w:i/>
                <w:sz w:val="20"/>
              </w:rPr>
              <w:t>修订详情</w:t>
            </w:r>
          </w:p>
        </w:tc>
      </w:tr>
      <w:tr w14:paraId="3FA56AF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97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1CB849">
            <w:pPr>
              <w:jc w:val="center"/>
              <w:rPr>
                <w:sz w:val="20"/>
              </w:rPr>
            </w:pPr>
            <w:r>
              <w:rPr>
                <w:sz w:val="20"/>
              </w:rPr>
              <w:t>V1.0</w:t>
            </w:r>
          </w:p>
        </w:tc>
        <w:tc>
          <w:tcPr>
            <w:tcW w:w="15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1DCFC1">
            <w:pPr>
              <w:jc w:val="center"/>
              <w:rPr>
                <w:rFonts w:hint="default" w:eastAsia="宋体"/>
                <w:sz w:val="20"/>
                <w:lang w:val="en-US" w:eastAsia="zh-CN"/>
              </w:rPr>
            </w:pPr>
          </w:p>
        </w:tc>
        <w:tc>
          <w:tcPr>
            <w:tcW w:w="10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B9ED15">
            <w:pPr>
              <w:jc w:val="center"/>
              <w:rPr>
                <w:rFonts w:hint="default" w:eastAsia="宋体"/>
                <w:sz w:val="20"/>
                <w:lang w:val="en-US" w:eastAsia="zh-CN"/>
              </w:rPr>
            </w:pPr>
            <w:r>
              <w:rPr>
                <w:rFonts w:hint="eastAsia"/>
                <w:sz w:val="20"/>
                <w:lang w:val="en-US" w:eastAsia="zh-CN"/>
              </w:rPr>
              <w:t>柳鸣晓</w:t>
            </w:r>
          </w:p>
        </w:tc>
        <w:tc>
          <w:tcPr>
            <w:tcW w:w="499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FDCF812">
            <w:pPr>
              <w:pStyle w:val="12"/>
              <w:spacing w:line="240" w:lineRule="atLeast"/>
              <w:jc w:val="center"/>
              <w:rPr>
                <w:b w:val="0"/>
                <w:sz w:val="20"/>
                <w:lang w:eastAsia="zh-CN"/>
              </w:rPr>
            </w:pPr>
          </w:p>
        </w:tc>
      </w:tr>
      <w:tr w14:paraId="3858C82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97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2E3171">
            <w:pPr>
              <w:jc w:val="center"/>
              <w:rPr>
                <w:rFonts w:hint="eastAsia" w:eastAsia="宋体"/>
                <w:sz w:val="20"/>
                <w:lang w:val="en-US" w:eastAsia="zh-CN"/>
              </w:rPr>
            </w:pPr>
            <w:r>
              <w:rPr>
                <w:sz w:val="20"/>
              </w:rPr>
              <w:t>V1.</w:t>
            </w:r>
            <w:r>
              <w:rPr>
                <w:rFonts w:hint="eastAsia"/>
                <w:sz w:val="20"/>
                <w:lang w:val="en-US" w:eastAsia="zh-CN"/>
              </w:rPr>
              <w:t>1</w:t>
            </w:r>
          </w:p>
        </w:tc>
        <w:tc>
          <w:tcPr>
            <w:tcW w:w="15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4668DE">
            <w:pPr>
              <w:jc w:val="center"/>
              <w:rPr>
                <w:rFonts w:hint="default" w:eastAsia="宋体"/>
                <w:sz w:val="20"/>
                <w:lang w:val="en-US" w:eastAsia="zh-CN"/>
              </w:rPr>
            </w:pPr>
            <w:r>
              <w:rPr>
                <w:rFonts w:hint="eastAsia"/>
                <w:sz w:val="20"/>
                <w:lang w:val="en-US" w:eastAsia="zh-CN"/>
              </w:rPr>
              <w:t>20250720</w:t>
            </w:r>
          </w:p>
        </w:tc>
        <w:tc>
          <w:tcPr>
            <w:tcW w:w="10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AD11AF">
            <w:pPr>
              <w:jc w:val="center"/>
              <w:rPr>
                <w:rFonts w:hint="eastAsia" w:eastAsia="宋体"/>
                <w:sz w:val="20"/>
                <w:lang w:val="en-US" w:eastAsia="zh-CN"/>
              </w:rPr>
            </w:pPr>
            <w:r>
              <w:rPr>
                <w:rFonts w:hint="eastAsia"/>
                <w:sz w:val="20"/>
                <w:lang w:val="en-US" w:eastAsia="zh-CN"/>
              </w:rPr>
              <w:t>柳鸣晓</w:t>
            </w:r>
          </w:p>
        </w:tc>
        <w:tc>
          <w:tcPr>
            <w:tcW w:w="499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2EDEE6F">
            <w:pPr>
              <w:pStyle w:val="12"/>
              <w:spacing w:line="240" w:lineRule="atLeast"/>
              <w:jc w:val="center"/>
              <w:rPr>
                <w:rFonts w:hint="default"/>
                <w:b w:val="0"/>
                <w:sz w:val="20"/>
                <w:lang w:val="en-US" w:eastAsia="zh-CN"/>
              </w:rPr>
            </w:pPr>
          </w:p>
        </w:tc>
      </w:tr>
      <w:tr w14:paraId="79DB578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97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91DCF4">
            <w:pPr>
              <w:jc w:val="center"/>
              <w:rPr>
                <w:rFonts w:hint="eastAsia" w:eastAsia="宋体"/>
                <w:sz w:val="20"/>
                <w:lang w:val="en-US" w:eastAsia="zh-CN"/>
              </w:rPr>
            </w:pPr>
            <w:r>
              <w:rPr>
                <w:rFonts w:hint="eastAsia"/>
                <w:sz w:val="20"/>
                <w:lang w:val="en-US" w:eastAsia="zh-CN"/>
              </w:rPr>
              <w:t>V1.2</w:t>
            </w:r>
          </w:p>
        </w:tc>
        <w:tc>
          <w:tcPr>
            <w:tcW w:w="15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C1B2C4">
            <w:pPr>
              <w:jc w:val="center"/>
              <w:rPr>
                <w:rFonts w:hint="default"/>
                <w:sz w:val="20"/>
                <w:lang w:val="en-US" w:eastAsia="zh-CN"/>
              </w:rPr>
            </w:pPr>
            <w:r>
              <w:rPr>
                <w:rFonts w:hint="eastAsia"/>
                <w:sz w:val="20"/>
                <w:lang w:val="en-US" w:eastAsia="zh-CN"/>
              </w:rPr>
              <w:t>20250813</w:t>
            </w:r>
          </w:p>
        </w:tc>
        <w:tc>
          <w:tcPr>
            <w:tcW w:w="10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7F7708">
            <w:pPr>
              <w:jc w:val="center"/>
              <w:rPr>
                <w:rFonts w:hint="default"/>
                <w:sz w:val="20"/>
                <w:lang w:val="en-US" w:eastAsia="zh-CN"/>
              </w:rPr>
            </w:pPr>
            <w:r>
              <w:rPr>
                <w:rFonts w:hint="eastAsia"/>
                <w:sz w:val="20"/>
                <w:lang w:val="en-US" w:eastAsia="zh-CN"/>
              </w:rPr>
              <w:t>高一鑫</w:t>
            </w:r>
          </w:p>
        </w:tc>
        <w:tc>
          <w:tcPr>
            <w:tcW w:w="499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ED4CB90">
            <w:pPr>
              <w:pStyle w:val="12"/>
              <w:spacing w:line="240" w:lineRule="atLeast"/>
              <w:jc w:val="both"/>
              <w:rPr>
                <w:rFonts w:hint="eastAsia"/>
                <w:b w:val="0"/>
                <w:sz w:val="20"/>
                <w:lang w:val="en-US" w:eastAsia="zh-CN"/>
              </w:rPr>
            </w:pPr>
            <w:r>
              <w:rPr>
                <w:rFonts w:hint="eastAsia"/>
                <w:b w:val="0"/>
                <w:sz w:val="20"/>
                <w:lang w:val="en-US" w:eastAsia="zh-CN"/>
              </w:rPr>
              <w:t>需求1：</w:t>
            </w:r>
          </w:p>
          <w:p w14:paraId="60BAE029">
            <w:pPr>
              <w:pStyle w:val="12"/>
              <w:spacing w:line="240" w:lineRule="atLeast"/>
              <w:jc w:val="center"/>
              <w:rPr>
                <w:rFonts w:hint="eastAsia"/>
                <w:b w:val="0"/>
                <w:sz w:val="20"/>
                <w:lang w:val="en-US" w:eastAsia="zh-CN"/>
              </w:rPr>
            </w:pPr>
            <w:r>
              <w:rPr>
                <w:rFonts w:hint="eastAsia"/>
                <w:b w:val="0"/>
                <w:sz w:val="20"/>
                <w:lang w:val="en-US" w:eastAsia="zh-CN"/>
              </w:rPr>
              <w:t>（1）调整人伤线上调度规则C，将人伤任务全部流入和部分流入做合并，</w:t>
            </w:r>
          </w:p>
          <w:p w14:paraId="6C2B7EDC">
            <w:pPr>
              <w:pStyle w:val="12"/>
              <w:spacing w:line="240" w:lineRule="atLeast"/>
              <w:jc w:val="left"/>
              <w:rPr>
                <w:rFonts w:hint="eastAsia"/>
                <w:b w:val="0"/>
                <w:sz w:val="20"/>
                <w:lang w:val="en-US" w:eastAsia="zh-CN"/>
              </w:rPr>
            </w:pPr>
            <w:r>
              <w:rPr>
                <w:rFonts w:hint="eastAsia"/>
                <w:b w:val="0"/>
                <w:sz w:val="20"/>
                <w:lang w:val="en-US" w:eastAsia="zh-CN"/>
              </w:rPr>
              <w:t>（2）新增调度的场景四</w:t>
            </w:r>
          </w:p>
          <w:p w14:paraId="2FDF248E">
            <w:pPr>
              <w:pStyle w:val="12"/>
              <w:spacing w:line="240" w:lineRule="atLeast"/>
              <w:jc w:val="left"/>
              <w:rPr>
                <w:rFonts w:hint="eastAsia"/>
                <w:b w:val="0"/>
                <w:sz w:val="20"/>
                <w:lang w:val="en-US" w:eastAsia="zh-CN"/>
              </w:rPr>
            </w:pPr>
            <w:r>
              <w:rPr>
                <w:rFonts w:hint="eastAsia"/>
                <w:b w:val="0"/>
                <w:sz w:val="20"/>
                <w:lang w:val="en-US" w:eastAsia="zh-CN"/>
              </w:rPr>
              <w:t>需求2：</w:t>
            </w:r>
          </w:p>
          <w:p w14:paraId="625FBB0A">
            <w:pPr>
              <w:pStyle w:val="12"/>
              <w:spacing w:line="240" w:lineRule="atLeast"/>
              <w:jc w:val="left"/>
              <w:rPr>
                <w:rFonts w:hint="default"/>
                <w:b w:val="0"/>
                <w:sz w:val="20"/>
                <w:lang w:val="en-US" w:eastAsia="zh-CN"/>
              </w:rPr>
            </w:pPr>
            <w:r>
              <w:rPr>
                <w:rFonts w:hint="eastAsia"/>
                <w:b w:val="0"/>
                <w:sz w:val="20"/>
                <w:lang w:val="en-US" w:eastAsia="zh-CN"/>
              </w:rPr>
              <w:t>车理赔，人伤任务线下转线上，需要将本次新增的岗位id配置到</w:t>
            </w:r>
            <w:bookmarkStart w:id="54" w:name="_GoBack"/>
            <w:bookmarkEnd w:id="54"/>
            <w:r>
              <w:rPr>
                <w:rFonts w:hint="eastAsia"/>
                <w:b w:val="0"/>
                <w:sz w:val="20"/>
                <w:lang w:val="en-US" w:eastAsia="zh-CN"/>
              </w:rPr>
              <w:t>改派目标中</w:t>
            </w:r>
          </w:p>
        </w:tc>
      </w:tr>
    </w:tbl>
    <w:p w14:paraId="557EBBCA"/>
    <w:p w14:paraId="5CB26FAB"/>
    <w:p w14:paraId="3B4B7A56"/>
    <w:p w14:paraId="0BA5F408"/>
    <w:p w14:paraId="110EB5F3"/>
    <w:p w14:paraId="61C0E002"/>
    <w:p w14:paraId="6E6EF461"/>
    <w:p w14:paraId="665290E7"/>
    <w:p w14:paraId="5E52AFFB"/>
    <w:p w14:paraId="5A252B48"/>
    <w:p w14:paraId="55BD8BAA">
      <w:pPr>
        <w:widowControl/>
        <w:jc w:val="left"/>
      </w:pPr>
      <w:r>
        <w:br w:type="page"/>
      </w:r>
    </w:p>
    <w:p w14:paraId="3F5CDCE2"/>
    <w:bookmarkEnd w:id="0"/>
    <w:bookmarkEnd w:id="1"/>
    <w:p w14:paraId="6AEB836E">
      <w:pPr>
        <w:jc w:val="center"/>
        <w:rPr>
          <w:b/>
          <w:sz w:val="30"/>
          <w:szCs w:val="30"/>
        </w:rPr>
      </w:pPr>
      <w:r>
        <w:rPr>
          <w:rFonts w:hint="eastAsia"/>
          <w:b/>
          <w:sz w:val="30"/>
          <w:szCs w:val="30"/>
        </w:rPr>
        <w:t>目录</w:t>
      </w:r>
    </w:p>
    <w:p w14:paraId="531D7C28">
      <w:pPr>
        <w:jc w:val="center"/>
        <w:rPr>
          <w:b/>
          <w:sz w:val="30"/>
          <w:szCs w:val="30"/>
        </w:rPr>
      </w:pPr>
    </w:p>
    <w:p w14:paraId="320CCA4C">
      <w:pPr>
        <w:pStyle w:val="20"/>
        <w:tabs>
          <w:tab w:val="right" w:leader="dot" w:pos="8306"/>
        </w:tabs>
      </w:pPr>
      <w:r>
        <w:fldChar w:fldCharType="begin"/>
      </w:r>
      <w:r>
        <w:instrText xml:space="preserve"> TOC \o "1-3" \h \z \u </w:instrText>
      </w:r>
      <w:r>
        <w:fldChar w:fldCharType="separate"/>
      </w:r>
      <w:r>
        <w:fldChar w:fldCharType="begin"/>
      </w:r>
      <w:r>
        <w:instrText xml:space="preserve"> HYPERLINK \l _Toc13583 </w:instrText>
      </w:r>
      <w:r>
        <w:fldChar w:fldCharType="separate"/>
      </w:r>
      <w:r>
        <w:rPr>
          <w:rFonts w:hint="default" w:ascii="Arial" w:hAnsi="Arial" w:eastAsia="黑体" w:cs="Arial"/>
        </w:rPr>
        <w:t xml:space="preserve">1. </w:t>
      </w:r>
      <w:r>
        <w:rPr>
          <w:rFonts w:hint="eastAsia" w:ascii="黑体" w:hAnsi="黑体" w:eastAsia="黑体"/>
        </w:rPr>
        <w:t>用户</w:t>
      </w:r>
      <w:r>
        <w:tab/>
      </w:r>
      <w:r>
        <w:fldChar w:fldCharType="begin"/>
      </w:r>
      <w:r>
        <w:instrText xml:space="preserve"> PAGEREF _Toc13583 \h </w:instrText>
      </w:r>
      <w:r>
        <w:fldChar w:fldCharType="separate"/>
      </w:r>
      <w:r>
        <w:t>3</w:t>
      </w:r>
      <w:r>
        <w:fldChar w:fldCharType="end"/>
      </w:r>
      <w:r>
        <w:fldChar w:fldCharType="end"/>
      </w:r>
    </w:p>
    <w:p w14:paraId="708C4F38">
      <w:pPr>
        <w:pStyle w:val="20"/>
        <w:tabs>
          <w:tab w:val="right" w:leader="dot" w:pos="8306"/>
        </w:tabs>
      </w:pPr>
      <w:r>
        <w:rPr>
          <w:bCs/>
          <w:lang w:val="zh-CN"/>
        </w:rPr>
        <w:fldChar w:fldCharType="begin"/>
      </w:r>
      <w:r>
        <w:rPr>
          <w:bCs/>
          <w:lang w:val="zh-CN"/>
        </w:rPr>
        <w:instrText xml:space="preserve"> HYPERLINK \l _Toc19350 </w:instrText>
      </w:r>
      <w:r>
        <w:rPr>
          <w:bCs/>
          <w:lang w:val="zh-CN"/>
        </w:rPr>
        <w:fldChar w:fldCharType="separate"/>
      </w:r>
      <w:r>
        <w:rPr>
          <w:rFonts w:hint="default" w:ascii="Arial" w:hAnsi="Arial" w:eastAsia="黑体" w:cs="Arial"/>
        </w:rPr>
        <w:t xml:space="preserve">2. </w:t>
      </w:r>
      <w:r>
        <w:rPr>
          <w:rFonts w:hint="eastAsia" w:ascii="黑体" w:hAnsi="黑体" w:eastAsia="黑体"/>
        </w:rPr>
        <w:t>需求描述</w:t>
      </w:r>
      <w:r>
        <w:tab/>
      </w:r>
      <w:r>
        <w:fldChar w:fldCharType="begin"/>
      </w:r>
      <w:r>
        <w:instrText xml:space="preserve"> PAGEREF _Toc19350 \h </w:instrText>
      </w:r>
      <w:r>
        <w:fldChar w:fldCharType="separate"/>
      </w:r>
      <w:r>
        <w:t>3</w:t>
      </w:r>
      <w:r>
        <w:fldChar w:fldCharType="end"/>
      </w:r>
      <w:r>
        <w:rPr>
          <w:bCs/>
          <w:lang w:val="zh-CN"/>
        </w:rPr>
        <w:fldChar w:fldCharType="end"/>
      </w:r>
    </w:p>
    <w:p w14:paraId="6E5AC6B2">
      <w:pPr>
        <w:pStyle w:val="21"/>
        <w:tabs>
          <w:tab w:val="right" w:leader="dot" w:pos="8306"/>
        </w:tabs>
      </w:pPr>
      <w:r>
        <w:rPr>
          <w:bCs/>
          <w:lang w:val="zh-CN"/>
        </w:rPr>
        <w:fldChar w:fldCharType="begin"/>
      </w:r>
      <w:r>
        <w:rPr>
          <w:bCs/>
          <w:lang w:val="zh-CN"/>
        </w:rPr>
        <w:instrText xml:space="preserve"> HYPERLINK \l _Toc10302 </w:instrText>
      </w:r>
      <w:r>
        <w:rPr>
          <w:bCs/>
          <w:lang w:val="zh-CN"/>
        </w:rPr>
        <w:fldChar w:fldCharType="separate"/>
      </w:r>
      <w:r>
        <w:rPr>
          <w:snapToGrid w:val="0"/>
          <w:kern w:val="0"/>
        </w:rPr>
        <w:t xml:space="preserve">2.1. </w:t>
      </w:r>
      <w:r>
        <w:rPr>
          <w:rFonts w:hint="eastAsia"/>
          <w:snapToGrid w:val="0"/>
          <w:kern w:val="0"/>
        </w:rPr>
        <w:t>需求目的</w:t>
      </w:r>
      <w:r>
        <w:tab/>
      </w:r>
      <w:r>
        <w:fldChar w:fldCharType="begin"/>
      </w:r>
      <w:r>
        <w:instrText xml:space="preserve"> PAGEREF _Toc10302 \h </w:instrText>
      </w:r>
      <w:r>
        <w:fldChar w:fldCharType="separate"/>
      </w:r>
      <w:r>
        <w:t>3</w:t>
      </w:r>
      <w:r>
        <w:fldChar w:fldCharType="end"/>
      </w:r>
      <w:r>
        <w:rPr>
          <w:bCs/>
          <w:lang w:val="zh-CN"/>
        </w:rPr>
        <w:fldChar w:fldCharType="end"/>
      </w:r>
    </w:p>
    <w:p w14:paraId="5BDC9EE3">
      <w:pPr>
        <w:pStyle w:val="21"/>
        <w:tabs>
          <w:tab w:val="right" w:leader="dot" w:pos="8306"/>
        </w:tabs>
      </w:pPr>
      <w:r>
        <w:rPr>
          <w:bCs/>
          <w:lang w:val="zh-CN"/>
        </w:rPr>
        <w:fldChar w:fldCharType="begin"/>
      </w:r>
      <w:r>
        <w:rPr>
          <w:bCs/>
          <w:lang w:val="zh-CN"/>
        </w:rPr>
        <w:instrText xml:space="preserve"> HYPERLINK \l _Toc27329 </w:instrText>
      </w:r>
      <w:r>
        <w:rPr>
          <w:bCs/>
          <w:lang w:val="zh-CN"/>
        </w:rPr>
        <w:fldChar w:fldCharType="separate"/>
      </w:r>
      <w:r>
        <w:rPr>
          <w:snapToGrid w:val="0"/>
          <w:kern w:val="0"/>
        </w:rPr>
        <w:t xml:space="preserve">2.2. </w:t>
      </w:r>
      <w:r>
        <w:rPr>
          <w:rFonts w:hint="eastAsia"/>
          <w:snapToGrid w:val="0"/>
          <w:kern w:val="0"/>
        </w:rPr>
        <w:t>业务需求</w:t>
      </w:r>
      <w:r>
        <w:tab/>
      </w:r>
      <w:r>
        <w:fldChar w:fldCharType="begin"/>
      </w:r>
      <w:r>
        <w:instrText xml:space="preserve"> PAGEREF _Toc27329 \h </w:instrText>
      </w:r>
      <w:r>
        <w:fldChar w:fldCharType="separate"/>
      </w:r>
      <w:r>
        <w:t>4</w:t>
      </w:r>
      <w:r>
        <w:fldChar w:fldCharType="end"/>
      </w:r>
      <w:r>
        <w:rPr>
          <w:bCs/>
          <w:lang w:val="zh-CN"/>
        </w:rPr>
        <w:fldChar w:fldCharType="end"/>
      </w:r>
    </w:p>
    <w:p w14:paraId="2CA59297">
      <w:pPr>
        <w:pStyle w:val="13"/>
        <w:tabs>
          <w:tab w:val="right" w:leader="dot" w:pos="8306"/>
        </w:tabs>
      </w:pPr>
      <w:r>
        <w:rPr>
          <w:bCs/>
          <w:lang w:val="zh-CN"/>
        </w:rPr>
        <w:fldChar w:fldCharType="begin"/>
      </w:r>
      <w:r>
        <w:rPr>
          <w:bCs/>
          <w:lang w:val="zh-CN"/>
        </w:rPr>
        <w:instrText xml:space="preserve"> HYPERLINK \l _Toc11832 </w:instrText>
      </w:r>
      <w:r>
        <w:rPr>
          <w:bCs/>
          <w:lang w:val="zh-CN"/>
        </w:rPr>
        <w:fldChar w:fldCharType="separate"/>
      </w:r>
      <w:r>
        <w:rPr>
          <w:rFonts w:hint="default" w:ascii="Arial" w:hAnsi="Arial" w:eastAsia="黑体" w:cs="Arial"/>
        </w:rPr>
        <w:t xml:space="preserve">2.2.1. </w:t>
      </w:r>
      <w:r>
        <w:rPr>
          <w:rFonts w:hint="eastAsia" w:ascii="黑体" w:hAnsi="黑体" w:eastAsia="黑体"/>
        </w:rPr>
        <w:t>业务原始需求</w:t>
      </w:r>
      <w:r>
        <w:tab/>
      </w:r>
      <w:r>
        <w:fldChar w:fldCharType="begin"/>
      </w:r>
      <w:r>
        <w:instrText xml:space="preserve"> PAGEREF _Toc11832 \h </w:instrText>
      </w:r>
      <w:r>
        <w:fldChar w:fldCharType="separate"/>
      </w:r>
      <w:r>
        <w:t>4</w:t>
      </w:r>
      <w:r>
        <w:fldChar w:fldCharType="end"/>
      </w:r>
      <w:r>
        <w:rPr>
          <w:bCs/>
          <w:lang w:val="zh-CN"/>
        </w:rPr>
        <w:fldChar w:fldCharType="end"/>
      </w:r>
    </w:p>
    <w:p w14:paraId="42169CC0">
      <w:pPr>
        <w:pStyle w:val="13"/>
        <w:tabs>
          <w:tab w:val="right" w:leader="dot" w:pos="8306"/>
        </w:tabs>
      </w:pPr>
      <w:r>
        <w:rPr>
          <w:bCs/>
          <w:lang w:val="zh-CN"/>
        </w:rPr>
        <w:fldChar w:fldCharType="begin"/>
      </w:r>
      <w:r>
        <w:rPr>
          <w:bCs/>
          <w:lang w:val="zh-CN"/>
        </w:rPr>
        <w:instrText xml:space="preserve"> HYPERLINK \l _Toc17791 </w:instrText>
      </w:r>
      <w:r>
        <w:rPr>
          <w:bCs/>
          <w:lang w:val="zh-CN"/>
        </w:rPr>
        <w:fldChar w:fldCharType="separate"/>
      </w:r>
      <w:r>
        <w:rPr>
          <w:rFonts w:hint="default" w:ascii="Arial" w:hAnsi="Arial" w:eastAsia="黑体" w:cs="Arial"/>
        </w:rPr>
        <w:t xml:space="preserve">2.2.2. </w:t>
      </w:r>
      <w:r>
        <w:rPr>
          <w:rFonts w:hint="eastAsia" w:ascii="黑体" w:hAnsi="黑体" w:eastAsia="黑体"/>
        </w:rPr>
        <w:t>交付要求</w:t>
      </w:r>
      <w:r>
        <w:tab/>
      </w:r>
      <w:r>
        <w:fldChar w:fldCharType="begin"/>
      </w:r>
      <w:r>
        <w:instrText xml:space="preserve"> PAGEREF _Toc17791 \h </w:instrText>
      </w:r>
      <w:r>
        <w:fldChar w:fldCharType="separate"/>
      </w:r>
      <w:r>
        <w:t>4</w:t>
      </w:r>
      <w:r>
        <w:fldChar w:fldCharType="end"/>
      </w:r>
      <w:r>
        <w:rPr>
          <w:bCs/>
          <w:lang w:val="zh-CN"/>
        </w:rPr>
        <w:fldChar w:fldCharType="end"/>
      </w:r>
    </w:p>
    <w:p w14:paraId="56ED0DD3">
      <w:pPr>
        <w:pStyle w:val="21"/>
        <w:tabs>
          <w:tab w:val="right" w:leader="dot" w:pos="8306"/>
        </w:tabs>
      </w:pPr>
      <w:r>
        <w:rPr>
          <w:bCs/>
          <w:lang w:val="zh-CN"/>
        </w:rPr>
        <w:fldChar w:fldCharType="begin"/>
      </w:r>
      <w:r>
        <w:rPr>
          <w:bCs/>
          <w:lang w:val="zh-CN"/>
        </w:rPr>
        <w:instrText xml:space="preserve"> HYPERLINK \l _Toc4756 </w:instrText>
      </w:r>
      <w:r>
        <w:rPr>
          <w:bCs/>
          <w:lang w:val="zh-CN"/>
        </w:rPr>
        <w:fldChar w:fldCharType="separate"/>
      </w:r>
      <w:r>
        <w:rPr>
          <w:snapToGrid w:val="0"/>
          <w:kern w:val="0"/>
        </w:rPr>
        <w:t xml:space="preserve">2.3. </w:t>
      </w:r>
      <w:r>
        <w:rPr>
          <w:rFonts w:hint="eastAsia"/>
          <w:snapToGrid w:val="0"/>
          <w:kern w:val="0"/>
        </w:rPr>
        <w:t>业务流程</w:t>
      </w:r>
      <w:r>
        <w:tab/>
      </w:r>
      <w:r>
        <w:fldChar w:fldCharType="begin"/>
      </w:r>
      <w:r>
        <w:instrText xml:space="preserve"> PAGEREF _Toc4756 \h </w:instrText>
      </w:r>
      <w:r>
        <w:fldChar w:fldCharType="separate"/>
      </w:r>
      <w:r>
        <w:t>4</w:t>
      </w:r>
      <w:r>
        <w:fldChar w:fldCharType="end"/>
      </w:r>
      <w:r>
        <w:rPr>
          <w:bCs/>
          <w:lang w:val="zh-CN"/>
        </w:rPr>
        <w:fldChar w:fldCharType="end"/>
      </w:r>
    </w:p>
    <w:p w14:paraId="4F7E679D">
      <w:pPr>
        <w:pStyle w:val="20"/>
        <w:tabs>
          <w:tab w:val="right" w:leader="dot" w:pos="8306"/>
        </w:tabs>
      </w:pPr>
      <w:r>
        <w:rPr>
          <w:bCs/>
          <w:lang w:val="zh-CN"/>
        </w:rPr>
        <w:fldChar w:fldCharType="begin"/>
      </w:r>
      <w:r>
        <w:rPr>
          <w:bCs/>
          <w:lang w:val="zh-CN"/>
        </w:rPr>
        <w:instrText xml:space="preserve"> HYPERLINK \l _Toc2762 </w:instrText>
      </w:r>
      <w:r>
        <w:rPr>
          <w:bCs/>
          <w:lang w:val="zh-CN"/>
        </w:rPr>
        <w:fldChar w:fldCharType="separate"/>
      </w:r>
      <w:r>
        <w:rPr>
          <w:rFonts w:hint="default" w:ascii="Arial" w:hAnsi="Arial" w:eastAsia="黑体" w:cs="Arial"/>
        </w:rPr>
        <w:t xml:space="preserve">3. </w:t>
      </w:r>
      <w:r>
        <w:rPr>
          <w:rFonts w:hint="eastAsia" w:ascii="黑体" w:hAnsi="黑体" w:eastAsia="黑体"/>
        </w:rPr>
        <w:t>功能性需求</w:t>
      </w:r>
      <w:r>
        <w:tab/>
      </w:r>
      <w:r>
        <w:fldChar w:fldCharType="begin"/>
      </w:r>
      <w:r>
        <w:instrText xml:space="preserve"> PAGEREF _Toc2762 \h </w:instrText>
      </w:r>
      <w:r>
        <w:fldChar w:fldCharType="separate"/>
      </w:r>
      <w:r>
        <w:t>4</w:t>
      </w:r>
      <w:r>
        <w:fldChar w:fldCharType="end"/>
      </w:r>
      <w:r>
        <w:rPr>
          <w:bCs/>
          <w:lang w:val="zh-CN"/>
        </w:rPr>
        <w:fldChar w:fldCharType="end"/>
      </w:r>
    </w:p>
    <w:p w14:paraId="77CFF0A6">
      <w:pPr>
        <w:pStyle w:val="21"/>
        <w:tabs>
          <w:tab w:val="right" w:leader="dot" w:pos="8306"/>
        </w:tabs>
      </w:pPr>
      <w:r>
        <w:rPr>
          <w:bCs/>
          <w:lang w:val="zh-CN"/>
        </w:rPr>
        <w:fldChar w:fldCharType="begin"/>
      </w:r>
      <w:r>
        <w:rPr>
          <w:bCs/>
          <w:lang w:val="zh-CN"/>
        </w:rPr>
        <w:instrText xml:space="preserve"> HYPERLINK \l _Toc31540 </w:instrText>
      </w:r>
      <w:r>
        <w:rPr>
          <w:bCs/>
          <w:lang w:val="zh-CN"/>
        </w:rPr>
        <w:fldChar w:fldCharType="separate"/>
      </w:r>
      <w:r>
        <w:rPr>
          <w:snapToGrid w:val="0"/>
          <w:kern w:val="0"/>
        </w:rPr>
        <w:t xml:space="preserve">3.1. </w:t>
      </w:r>
      <w:r>
        <w:rPr>
          <w:rFonts w:hint="eastAsia"/>
          <w:snapToGrid w:val="0"/>
          <w:kern w:val="0"/>
        </w:rPr>
        <w:t>需求</w:t>
      </w:r>
      <w:r>
        <w:rPr>
          <w:snapToGrid w:val="0"/>
          <w:kern w:val="0"/>
        </w:rPr>
        <w:t>1</w:t>
      </w:r>
      <w:r>
        <w:rPr>
          <w:rFonts w:hint="eastAsia"/>
          <w:snapToGrid w:val="0"/>
          <w:kern w:val="0"/>
          <w:lang w:val="en-US" w:eastAsia="zh-CN"/>
        </w:rPr>
        <w:t xml:space="preserve"> 线上理赔平台</w:t>
      </w:r>
      <w:r>
        <w:tab/>
      </w:r>
      <w:r>
        <w:fldChar w:fldCharType="begin"/>
      </w:r>
      <w:r>
        <w:instrText xml:space="preserve"> PAGEREF _Toc31540 \h </w:instrText>
      </w:r>
      <w:r>
        <w:fldChar w:fldCharType="separate"/>
      </w:r>
      <w:r>
        <w:t>4</w:t>
      </w:r>
      <w:r>
        <w:fldChar w:fldCharType="end"/>
      </w:r>
      <w:r>
        <w:rPr>
          <w:bCs/>
          <w:lang w:val="zh-CN"/>
        </w:rPr>
        <w:fldChar w:fldCharType="end"/>
      </w:r>
    </w:p>
    <w:p w14:paraId="3C807B24">
      <w:pPr>
        <w:pStyle w:val="13"/>
        <w:tabs>
          <w:tab w:val="right" w:leader="dot" w:pos="8306"/>
        </w:tabs>
      </w:pPr>
      <w:r>
        <w:rPr>
          <w:bCs/>
          <w:lang w:val="zh-CN"/>
        </w:rPr>
        <w:fldChar w:fldCharType="begin"/>
      </w:r>
      <w:r>
        <w:rPr>
          <w:bCs/>
          <w:lang w:val="zh-CN"/>
        </w:rPr>
        <w:instrText xml:space="preserve"> HYPERLINK \l _Toc30854 </w:instrText>
      </w:r>
      <w:r>
        <w:rPr>
          <w:bCs/>
          <w:lang w:val="zh-CN"/>
        </w:rPr>
        <w:fldChar w:fldCharType="separate"/>
      </w:r>
      <w:r>
        <w:rPr>
          <w:rFonts w:hint="default" w:ascii="Arial" w:hAnsi="Arial" w:eastAsia="黑体" w:cs="Arial"/>
        </w:rPr>
        <w:t xml:space="preserve">3.1.1. </w:t>
      </w:r>
      <w:r>
        <w:rPr>
          <w:rFonts w:hint="eastAsia" w:ascii="黑体" w:hAnsi="黑体" w:eastAsia="黑体"/>
        </w:rPr>
        <w:t>功能描述</w:t>
      </w:r>
      <w:r>
        <w:tab/>
      </w:r>
      <w:r>
        <w:fldChar w:fldCharType="begin"/>
      </w:r>
      <w:r>
        <w:instrText xml:space="preserve"> PAGEREF _Toc30854 \h </w:instrText>
      </w:r>
      <w:r>
        <w:fldChar w:fldCharType="separate"/>
      </w:r>
      <w:r>
        <w:t>4</w:t>
      </w:r>
      <w:r>
        <w:fldChar w:fldCharType="end"/>
      </w:r>
      <w:r>
        <w:rPr>
          <w:bCs/>
          <w:lang w:val="zh-CN"/>
        </w:rPr>
        <w:fldChar w:fldCharType="end"/>
      </w:r>
    </w:p>
    <w:p w14:paraId="7632F7CB">
      <w:pPr>
        <w:pStyle w:val="13"/>
        <w:tabs>
          <w:tab w:val="right" w:leader="dot" w:pos="8306"/>
        </w:tabs>
      </w:pPr>
      <w:r>
        <w:rPr>
          <w:bCs/>
          <w:lang w:val="zh-CN"/>
        </w:rPr>
        <w:fldChar w:fldCharType="begin"/>
      </w:r>
      <w:r>
        <w:rPr>
          <w:bCs/>
          <w:lang w:val="zh-CN"/>
        </w:rPr>
        <w:instrText xml:space="preserve"> HYPERLINK \l _Toc18384 </w:instrText>
      </w:r>
      <w:r>
        <w:rPr>
          <w:bCs/>
          <w:lang w:val="zh-CN"/>
        </w:rPr>
        <w:fldChar w:fldCharType="separate"/>
      </w:r>
      <w:r>
        <w:rPr>
          <w:rFonts w:hint="default" w:ascii="Arial" w:hAnsi="Arial" w:eastAsia="黑体" w:cs="Arial"/>
        </w:rPr>
        <w:t xml:space="preserve">3.1.2. </w:t>
      </w:r>
      <w:r>
        <w:rPr>
          <w:rFonts w:hint="eastAsia" w:ascii="黑体" w:hAnsi="黑体" w:eastAsia="黑体"/>
        </w:rPr>
        <w:t>业务规则/算法</w:t>
      </w:r>
      <w:r>
        <w:tab/>
      </w:r>
      <w:r>
        <w:fldChar w:fldCharType="begin"/>
      </w:r>
      <w:r>
        <w:instrText xml:space="preserve"> PAGEREF _Toc18384 \h </w:instrText>
      </w:r>
      <w:r>
        <w:fldChar w:fldCharType="separate"/>
      </w:r>
      <w:r>
        <w:t>4</w:t>
      </w:r>
      <w:r>
        <w:fldChar w:fldCharType="end"/>
      </w:r>
      <w:r>
        <w:rPr>
          <w:bCs/>
          <w:lang w:val="zh-CN"/>
        </w:rPr>
        <w:fldChar w:fldCharType="end"/>
      </w:r>
    </w:p>
    <w:p w14:paraId="1A02F6C0">
      <w:pPr>
        <w:pStyle w:val="13"/>
        <w:tabs>
          <w:tab w:val="right" w:leader="dot" w:pos="8306"/>
        </w:tabs>
      </w:pPr>
      <w:r>
        <w:rPr>
          <w:bCs/>
          <w:lang w:val="zh-CN"/>
        </w:rPr>
        <w:fldChar w:fldCharType="begin"/>
      </w:r>
      <w:r>
        <w:rPr>
          <w:bCs/>
          <w:lang w:val="zh-CN"/>
        </w:rPr>
        <w:instrText xml:space="preserve"> HYPERLINK \l _Toc11105 </w:instrText>
      </w:r>
      <w:r>
        <w:rPr>
          <w:bCs/>
          <w:lang w:val="zh-CN"/>
        </w:rPr>
        <w:fldChar w:fldCharType="separate"/>
      </w:r>
      <w:r>
        <w:rPr>
          <w:rFonts w:ascii="黑体" w:hAnsi="黑体" w:eastAsia="黑体"/>
        </w:rPr>
        <w:t xml:space="preserve">3.1.2.1. </w:t>
      </w:r>
      <w:r>
        <w:rPr>
          <w:rFonts w:hint="eastAsia" w:ascii="黑体" w:hAnsi="黑体" w:eastAsia="黑体"/>
          <w:lang w:val="en-US" w:eastAsia="zh-CN"/>
        </w:rPr>
        <w:t>签到</w:t>
      </w:r>
      <w:r>
        <w:tab/>
      </w:r>
      <w:r>
        <w:fldChar w:fldCharType="begin"/>
      </w:r>
      <w:r>
        <w:instrText xml:space="preserve"> PAGEREF _Toc11105 \h </w:instrText>
      </w:r>
      <w:r>
        <w:fldChar w:fldCharType="separate"/>
      </w:r>
      <w:r>
        <w:t>4</w:t>
      </w:r>
      <w:r>
        <w:fldChar w:fldCharType="end"/>
      </w:r>
      <w:r>
        <w:rPr>
          <w:bCs/>
          <w:lang w:val="zh-CN"/>
        </w:rPr>
        <w:fldChar w:fldCharType="end"/>
      </w:r>
    </w:p>
    <w:p w14:paraId="09151B21">
      <w:pPr>
        <w:pStyle w:val="13"/>
        <w:tabs>
          <w:tab w:val="right" w:leader="dot" w:pos="8306"/>
        </w:tabs>
      </w:pPr>
      <w:r>
        <w:rPr>
          <w:bCs/>
          <w:lang w:val="zh-CN"/>
        </w:rPr>
        <w:fldChar w:fldCharType="begin"/>
      </w:r>
      <w:r>
        <w:rPr>
          <w:bCs/>
          <w:lang w:val="zh-CN"/>
        </w:rPr>
        <w:instrText xml:space="preserve"> HYPERLINK \l _Toc22224 </w:instrText>
      </w:r>
      <w:r>
        <w:rPr>
          <w:bCs/>
          <w:lang w:val="zh-CN"/>
        </w:rPr>
        <w:fldChar w:fldCharType="separate"/>
      </w:r>
      <w:r>
        <w:rPr>
          <w:rFonts w:ascii="黑体" w:hAnsi="黑体" w:eastAsia="黑体"/>
        </w:rPr>
        <w:t xml:space="preserve">3.1.2.2. </w:t>
      </w:r>
      <w:r>
        <w:rPr>
          <w:rFonts w:hint="eastAsia" w:ascii="黑体" w:hAnsi="黑体" w:eastAsia="黑体"/>
          <w:lang w:val="en-US" w:eastAsia="zh-CN"/>
        </w:rPr>
        <w:t>用户管理</w:t>
      </w:r>
      <w:r>
        <w:tab/>
      </w:r>
      <w:r>
        <w:fldChar w:fldCharType="begin"/>
      </w:r>
      <w:r>
        <w:instrText xml:space="preserve"> PAGEREF _Toc22224 \h </w:instrText>
      </w:r>
      <w:r>
        <w:fldChar w:fldCharType="separate"/>
      </w:r>
      <w:r>
        <w:t>5</w:t>
      </w:r>
      <w:r>
        <w:fldChar w:fldCharType="end"/>
      </w:r>
      <w:r>
        <w:rPr>
          <w:bCs/>
          <w:lang w:val="zh-CN"/>
        </w:rPr>
        <w:fldChar w:fldCharType="end"/>
      </w:r>
    </w:p>
    <w:p w14:paraId="7E9D9F69">
      <w:pPr>
        <w:pStyle w:val="13"/>
        <w:tabs>
          <w:tab w:val="right" w:leader="dot" w:pos="8306"/>
        </w:tabs>
      </w:pPr>
      <w:r>
        <w:rPr>
          <w:bCs/>
          <w:lang w:val="zh-CN"/>
        </w:rPr>
        <w:fldChar w:fldCharType="begin"/>
      </w:r>
      <w:r>
        <w:rPr>
          <w:bCs/>
          <w:lang w:val="zh-CN"/>
        </w:rPr>
        <w:instrText xml:space="preserve"> HYPERLINK \l _Toc13009 </w:instrText>
      </w:r>
      <w:r>
        <w:rPr>
          <w:bCs/>
          <w:lang w:val="zh-CN"/>
        </w:rPr>
        <w:fldChar w:fldCharType="separate"/>
      </w:r>
      <w:r>
        <w:rPr>
          <w:rFonts w:ascii="黑体" w:hAnsi="黑体" w:eastAsia="黑体"/>
        </w:rPr>
        <w:t xml:space="preserve">3.1.2.3. </w:t>
      </w:r>
      <w:r>
        <w:rPr>
          <w:rFonts w:hint="eastAsia" w:ascii="黑体" w:hAnsi="黑体" w:eastAsia="黑体"/>
          <w:lang w:val="en-US" w:eastAsia="zh-CN"/>
        </w:rPr>
        <w:t>调度规则</w:t>
      </w:r>
      <w:r>
        <w:tab/>
      </w:r>
      <w:r>
        <w:fldChar w:fldCharType="begin"/>
      </w:r>
      <w:r>
        <w:instrText xml:space="preserve"> PAGEREF _Toc13009 \h </w:instrText>
      </w:r>
      <w:r>
        <w:fldChar w:fldCharType="separate"/>
      </w:r>
      <w:r>
        <w:t>5</w:t>
      </w:r>
      <w:r>
        <w:fldChar w:fldCharType="end"/>
      </w:r>
      <w:r>
        <w:rPr>
          <w:bCs/>
          <w:lang w:val="zh-CN"/>
        </w:rPr>
        <w:fldChar w:fldCharType="end"/>
      </w:r>
    </w:p>
    <w:p w14:paraId="27761B8F">
      <w:pPr>
        <w:pStyle w:val="13"/>
        <w:tabs>
          <w:tab w:val="right" w:leader="dot" w:pos="8306"/>
        </w:tabs>
      </w:pPr>
      <w:r>
        <w:rPr>
          <w:bCs/>
          <w:lang w:val="zh-CN"/>
        </w:rPr>
        <w:fldChar w:fldCharType="begin"/>
      </w:r>
      <w:r>
        <w:rPr>
          <w:bCs/>
          <w:lang w:val="zh-CN"/>
        </w:rPr>
        <w:instrText xml:space="preserve"> HYPERLINK \l _Toc8659 </w:instrText>
      </w:r>
      <w:r>
        <w:rPr>
          <w:bCs/>
          <w:lang w:val="zh-CN"/>
        </w:rPr>
        <w:fldChar w:fldCharType="separate"/>
      </w:r>
      <w:r>
        <w:rPr>
          <w:rFonts w:ascii="黑体" w:hAnsi="黑体" w:eastAsia="黑体"/>
        </w:rPr>
        <w:t xml:space="preserve">3.1.2.4. </w:t>
      </w:r>
      <w:r>
        <w:rPr>
          <w:rFonts w:hint="eastAsia" w:ascii="黑体" w:hAnsi="黑体" w:eastAsia="黑体"/>
          <w:lang w:val="en-US" w:eastAsia="zh-CN"/>
        </w:rPr>
        <w:t>任务调度</w:t>
      </w:r>
      <w:r>
        <w:tab/>
      </w:r>
      <w:r>
        <w:fldChar w:fldCharType="begin"/>
      </w:r>
      <w:r>
        <w:instrText xml:space="preserve"> PAGEREF _Toc8659 \h </w:instrText>
      </w:r>
      <w:r>
        <w:fldChar w:fldCharType="separate"/>
      </w:r>
      <w:r>
        <w:t>6</w:t>
      </w:r>
      <w:r>
        <w:fldChar w:fldCharType="end"/>
      </w:r>
      <w:r>
        <w:rPr>
          <w:bCs/>
          <w:lang w:val="zh-CN"/>
        </w:rPr>
        <w:fldChar w:fldCharType="end"/>
      </w:r>
    </w:p>
    <w:p w14:paraId="0411D7C7">
      <w:pPr>
        <w:pStyle w:val="13"/>
        <w:tabs>
          <w:tab w:val="right" w:leader="dot" w:pos="8306"/>
        </w:tabs>
      </w:pPr>
      <w:r>
        <w:rPr>
          <w:bCs/>
          <w:lang w:val="zh-CN"/>
        </w:rPr>
        <w:fldChar w:fldCharType="begin"/>
      </w:r>
      <w:r>
        <w:rPr>
          <w:bCs/>
          <w:lang w:val="zh-CN"/>
        </w:rPr>
        <w:instrText xml:space="preserve"> HYPERLINK \l _Toc12784 </w:instrText>
      </w:r>
      <w:r>
        <w:rPr>
          <w:bCs/>
          <w:lang w:val="zh-CN"/>
        </w:rPr>
        <w:fldChar w:fldCharType="separate"/>
      </w:r>
      <w:r>
        <w:rPr>
          <w:rFonts w:ascii="黑体" w:hAnsi="黑体" w:eastAsia="黑体"/>
        </w:rPr>
        <w:t xml:space="preserve">3.1.2.5. </w:t>
      </w:r>
      <w:r>
        <w:rPr>
          <w:rFonts w:hint="eastAsia" w:ascii="黑体" w:hAnsi="黑体" w:eastAsia="黑体"/>
          <w:lang w:val="en-US" w:eastAsia="zh-CN"/>
        </w:rPr>
        <w:t>任务处理</w:t>
      </w:r>
      <w:r>
        <w:tab/>
      </w:r>
      <w:r>
        <w:fldChar w:fldCharType="begin"/>
      </w:r>
      <w:r>
        <w:instrText xml:space="preserve"> PAGEREF _Toc12784 \h </w:instrText>
      </w:r>
      <w:r>
        <w:fldChar w:fldCharType="separate"/>
      </w:r>
      <w:r>
        <w:t>7</w:t>
      </w:r>
      <w:r>
        <w:fldChar w:fldCharType="end"/>
      </w:r>
      <w:r>
        <w:rPr>
          <w:bCs/>
          <w:lang w:val="zh-CN"/>
        </w:rPr>
        <w:fldChar w:fldCharType="end"/>
      </w:r>
    </w:p>
    <w:p w14:paraId="237AA6C0">
      <w:pPr>
        <w:pStyle w:val="13"/>
        <w:tabs>
          <w:tab w:val="right" w:leader="dot" w:pos="8306"/>
        </w:tabs>
      </w:pPr>
      <w:r>
        <w:rPr>
          <w:bCs/>
          <w:lang w:val="zh-CN"/>
        </w:rPr>
        <w:fldChar w:fldCharType="begin"/>
      </w:r>
      <w:r>
        <w:rPr>
          <w:bCs/>
          <w:lang w:val="zh-CN"/>
        </w:rPr>
        <w:instrText xml:space="preserve"> HYPERLINK \l _Toc30618 </w:instrText>
      </w:r>
      <w:r>
        <w:rPr>
          <w:bCs/>
          <w:lang w:val="zh-CN"/>
        </w:rPr>
        <w:fldChar w:fldCharType="separate"/>
      </w:r>
      <w:r>
        <w:rPr>
          <w:rFonts w:hint="default" w:ascii="Arial" w:hAnsi="Arial" w:eastAsia="黑体" w:cs="Arial"/>
        </w:rPr>
        <w:t xml:space="preserve">3.1.3. </w:t>
      </w:r>
      <w:r>
        <w:rPr>
          <w:rFonts w:hint="eastAsia" w:ascii="黑体" w:hAnsi="黑体" w:eastAsia="黑体"/>
        </w:rPr>
        <w:t>界面原型</w:t>
      </w:r>
      <w:r>
        <w:tab/>
      </w:r>
      <w:r>
        <w:fldChar w:fldCharType="begin"/>
      </w:r>
      <w:r>
        <w:instrText xml:space="preserve"> PAGEREF _Toc30618 \h </w:instrText>
      </w:r>
      <w:r>
        <w:fldChar w:fldCharType="separate"/>
      </w:r>
      <w:r>
        <w:t>8</w:t>
      </w:r>
      <w:r>
        <w:fldChar w:fldCharType="end"/>
      </w:r>
      <w:r>
        <w:rPr>
          <w:bCs/>
          <w:lang w:val="zh-CN"/>
        </w:rPr>
        <w:fldChar w:fldCharType="end"/>
      </w:r>
    </w:p>
    <w:p w14:paraId="19485D83">
      <w:pPr>
        <w:pStyle w:val="21"/>
        <w:tabs>
          <w:tab w:val="right" w:leader="dot" w:pos="8306"/>
        </w:tabs>
      </w:pPr>
      <w:r>
        <w:rPr>
          <w:bCs/>
          <w:lang w:val="zh-CN"/>
        </w:rPr>
        <w:fldChar w:fldCharType="begin"/>
      </w:r>
      <w:r>
        <w:rPr>
          <w:bCs/>
          <w:lang w:val="zh-CN"/>
        </w:rPr>
        <w:instrText xml:space="preserve"> HYPERLINK \l _Toc23622 </w:instrText>
      </w:r>
      <w:r>
        <w:rPr>
          <w:bCs/>
          <w:lang w:val="zh-CN"/>
        </w:rPr>
        <w:fldChar w:fldCharType="separate"/>
      </w:r>
      <w:r>
        <w:rPr>
          <w:snapToGrid w:val="0"/>
          <w:kern w:val="0"/>
        </w:rPr>
        <w:t xml:space="preserve">3.2. </w:t>
      </w:r>
      <w:r>
        <w:rPr>
          <w:rFonts w:hint="eastAsia"/>
          <w:snapToGrid w:val="0"/>
          <w:kern w:val="0"/>
        </w:rPr>
        <w:t>需求</w:t>
      </w:r>
      <w:r>
        <w:rPr>
          <w:rFonts w:hint="eastAsia"/>
          <w:snapToGrid w:val="0"/>
          <w:kern w:val="0"/>
          <w:lang w:val="en-US" w:eastAsia="zh-CN"/>
        </w:rPr>
        <w:t>2 车险理赔系统</w:t>
      </w:r>
      <w:r>
        <w:tab/>
      </w:r>
      <w:r>
        <w:fldChar w:fldCharType="begin"/>
      </w:r>
      <w:r>
        <w:instrText xml:space="preserve"> PAGEREF _Toc23622 \h </w:instrText>
      </w:r>
      <w:r>
        <w:fldChar w:fldCharType="separate"/>
      </w:r>
      <w:r>
        <w:t>8</w:t>
      </w:r>
      <w:r>
        <w:fldChar w:fldCharType="end"/>
      </w:r>
      <w:r>
        <w:rPr>
          <w:bCs/>
          <w:lang w:val="zh-CN"/>
        </w:rPr>
        <w:fldChar w:fldCharType="end"/>
      </w:r>
    </w:p>
    <w:p w14:paraId="14BB9B4B">
      <w:pPr>
        <w:pStyle w:val="13"/>
        <w:tabs>
          <w:tab w:val="right" w:leader="dot" w:pos="8306"/>
        </w:tabs>
      </w:pPr>
      <w:r>
        <w:rPr>
          <w:bCs/>
          <w:lang w:val="zh-CN"/>
        </w:rPr>
        <w:fldChar w:fldCharType="begin"/>
      </w:r>
      <w:r>
        <w:rPr>
          <w:bCs/>
          <w:lang w:val="zh-CN"/>
        </w:rPr>
        <w:instrText xml:space="preserve"> HYPERLINK \l _Toc1591 </w:instrText>
      </w:r>
      <w:r>
        <w:rPr>
          <w:bCs/>
          <w:lang w:val="zh-CN"/>
        </w:rPr>
        <w:fldChar w:fldCharType="separate"/>
      </w:r>
      <w:r>
        <w:rPr>
          <w:rFonts w:hint="default" w:ascii="Arial" w:hAnsi="Arial" w:eastAsia="黑体" w:cs="Arial"/>
        </w:rPr>
        <w:t xml:space="preserve">3.2.1. </w:t>
      </w:r>
      <w:r>
        <w:rPr>
          <w:rFonts w:hint="eastAsia" w:ascii="黑体" w:hAnsi="黑体" w:eastAsia="黑体"/>
        </w:rPr>
        <w:t>功能描述</w:t>
      </w:r>
      <w:r>
        <w:tab/>
      </w:r>
      <w:r>
        <w:fldChar w:fldCharType="begin"/>
      </w:r>
      <w:r>
        <w:instrText xml:space="preserve"> PAGEREF _Toc1591 \h </w:instrText>
      </w:r>
      <w:r>
        <w:fldChar w:fldCharType="separate"/>
      </w:r>
      <w:r>
        <w:t>8</w:t>
      </w:r>
      <w:r>
        <w:fldChar w:fldCharType="end"/>
      </w:r>
      <w:r>
        <w:rPr>
          <w:bCs/>
          <w:lang w:val="zh-CN"/>
        </w:rPr>
        <w:fldChar w:fldCharType="end"/>
      </w:r>
    </w:p>
    <w:p w14:paraId="7F8549BB">
      <w:pPr>
        <w:pStyle w:val="13"/>
        <w:tabs>
          <w:tab w:val="right" w:leader="dot" w:pos="8306"/>
        </w:tabs>
      </w:pPr>
      <w:r>
        <w:rPr>
          <w:bCs/>
          <w:lang w:val="zh-CN"/>
        </w:rPr>
        <w:fldChar w:fldCharType="begin"/>
      </w:r>
      <w:r>
        <w:rPr>
          <w:bCs/>
          <w:lang w:val="zh-CN"/>
        </w:rPr>
        <w:instrText xml:space="preserve"> HYPERLINK \l _Toc21945 </w:instrText>
      </w:r>
      <w:r>
        <w:rPr>
          <w:bCs/>
          <w:lang w:val="zh-CN"/>
        </w:rPr>
        <w:fldChar w:fldCharType="separate"/>
      </w:r>
      <w:r>
        <w:rPr>
          <w:rFonts w:hint="default" w:ascii="Arial" w:hAnsi="Arial" w:eastAsia="黑体" w:cs="Arial"/>
        </w:rPr>
        <w:t xml:space="preserve">3.2.2. </w:t>
      </w:r>
      <w:r>
        <w:rPr>
          <w:rFonts w:hint="eastAsia" w:ascii="黑体" w:hAnsi="黑体" w:eastAsia="黑体"/>
        </w:rPr>
        <w:t>业务规则/算法</w:t>
      </w:r>
      <w:r>
        <w:tab/>
      </w:r>
      <w:r>
        <w:fldChar w:fldCharType="begin"/>
      </w:r>
      <w:r>
        <w:instrText xml:space="preserve"> PAGEREF _Toc21945 \h </w:instrText>
      </w:r>
      <w:r>
        <w:fldChar w:fldCharType="separate"/>
      </w:r>
      <w:r>
        <w:t>8</w:t>
      </w:r>
      <w:r>
        <w:fldChar w:fldCharType="end"/>
      </w:r>
      <w:r>
        <w:rPr>
          <w:bCs/>
          <w:lang w:val="zh-CN"/>
        </w:rPr>
        <w:fldChar w:fldCharType="end"/>
      </w:r>
    </w:p>
    <w:p w14:paraId="12C9130C">
      <w:pPr>
        <w:pStyle w:val="13"/>
        <w:tabs>
          <w:tab w:val="right" w:leader="dot" w:pos="8306"/>
        </w:tabs>
      </w:pPr>
      <w:r>
        <w:rPr>
          <w:bCs/>
          <w:lang w:val="zh-CN"/>
        </w:rPr>
        <w:fldChar w:fldCharType="begin"/>
      </w:r>
      <w:r>
        <w:rPr>
          <w:bCs/>
          <w:lang w:val="zh-CN"/>
        </w:rPr>
        <w:instrText xml:space="preserve"> HYPERLINK \l _Toc16292 </w:instrText>
      </w:r>
      <w:r>
        <w:rPr>
          <w:bCs/>
          <w:lang w:val="zh-CN"/>
        </w:rPr>
        <w:fldChar w:fldCharType="separate"/>
      </w:r>
      <w:r>
        <w:rPr>
          <w:rFonts w:hint="default" w:ascii="Arial" w:hAnsi="Arial" w:eastAsia="黑体" w:cs="Arial"/>
        </w:rPr>
        <w:t xml:space="preserve">3.2.3. </w:t>
      </w:r>
      <w:r>
        <w:rPr>
          <w:rFonts w:hint="eastAsia" w:ascii="黑体" w:hAnsi="黑体" w:eastAsia="黑体"/>
        </w:rPr>
        <w:t>界面原型</w:t>
      </w:r>
      <w:r>
        <w:tab/>
      </w:r>
      <w:r>
        <w:fldChar w:fldCharType="begin"/>
      </w:r>
      <w:r>
        <w:instrText xml:space="preserve"> PAGEREF _Toc16292 \h </w:instrText>
      </w:r>
      <w:r>
        <w:fldChar w:fldCharType="separate"/>
      </w:r>
      <w:r>
        <w:t>8</w:t>
      </w:r>
      <w:r>
        <w:fldChar w:fldCharType="end"/>
      </w:r>
      <w:r>
        <w:rPr>
          <w:bCs/>
          <w:lang w:val="zh-CN"/>
        </w:rPr>
        <w:fldChar w:fldCharType="end"/>
      </w:r>
    </w:p>
    <w:p w14:paraId="2A4A7A1E">
      <w:pPr>
        <w:pStyle w:val="21"/>
        <w:tabs>
          <w:tab w:val="right" w:leader="dot" w:pos="8306"/>
        </w:tabs>
      </w:pPr>
      <w:r>
        <w:rPr>
          <w:bCs/>
          <w:lang w:val="zh-CN"/>
        </w:rPr>
        <w:fldChar w:fldCharType="begin"/>
      </w:r>
      <w:r>
        <w:rPr>
          <w:bCs/>
          <w:lang w:val="zh-CN"/>
        </w:rPr>
        <w:instrText xml:space="preserve"> HYPERLINK \l _Toc30531 </w:instrText>
      </w:r>
      <w:r>
        <w:rPr>
          <w:bCs/>
          <w:lang w:val="zh-CN"/>
        </w:rPr>
        <w:fldChar w:fldCharType="separate"/>
      </w:r>
      <w:r>
        <w:rPr>
          <w:snapToGrid w:val="0"/>
          <w:kern w:val="0"/>
        </w:rPr>
        <w:t xml:space="preserve">3.3. </w:t>
      </w:r>
      <w:r>
        <w:rPr>
          <w:rFonts w:hint="eastAsia"/>
          <w:snapToGrid w:val="0"/>
          <w:kern w:val="0"/>
        </w:rPr>
        <w:t>与外部系统接口</w:t>
      </w:r>
      <w:r>
        <w:tab/>
      </w:r>
      <w:r>
        <w:fldChar w:fldCharType="begin"/>
      </w:r>
      <w:r>
        <w:instrText xml:space="preserve"> PAGEREF _Toc30531 \h </w:instrText>
      </w:r>
      <w:r>
        <w:fldChar w:fldCharType="separate"/>
      </w:r>
      <w:r>
        <w:t>8</w:t>
      </w:r>
      <w:r>
        <w:fldChar w:fldCharType="end"/>
      </w:r>
      <w:r>
        <w:rPr>
          <w:bCs/>
          <w:lang w:val="zh-CN"/>
        </w:rPr>
        <w:fldChar w:fldCharType="end"/>
      </w:r>
    </w:p>
    <w:p w14:paraId="2496FC20">
      <w:pPr>
        <w:pStyle w:val="21"/>
        <w:tabs>
          <w:tab w:val="right" w:leader="dot" w:pos="8306"/>
        </w:tabs>
      </w:pPr>
      <w:r>
        <w:rPr>
          <w:bCs/>
          <w:lang w:val="zh-CN"/>
        </w:rPr>
        <w:fldChar w:fldCharType="begin"/>
      </w:r>
      <w:r>
        <w:rPr>
          <w:bCs/>
          <w:lang w:val="zh-CN"/>
        </w:rPr>
        <w:instrText xml:space="preserve"> HYPERLINK \l _Toc13365 </w:instrText>
      </w:r>
      <w:r>
        <w:rPr>
          <w:bCs/>
          <w:lang w:val="zh-CN"/>
        </w:rPr>
        <w:fldChar w:fldCharType="separate"/>
      </w:r>
      <w:r>
        <w:rPr>
          <w:snapToGrid w:val="0"/>
          <w:kern w:val="0"/>
        </w:rPr>
        <w:t xml:space="preserve">3.4. </w:t>
      </w:r>
      <w:r>
        <w:rPr>
          <w:rFonts w:hint="eastAsia"/>
          <w:snapToGrid w:val="0"/>
          <w:kern w:val="0"/>
        </w:rPr>
        <w:t>关联需求</w:t>
      </w:r>
      <w:r>
        <w:tab/>
      </w:r>
      <w:r>
        <w:fldChar w:fldCharType="begin"/>
      </w:r>
      <w:r>
        <w:instrText xml:space="preserve"> PAGEREF _Toc13365 \h </w:instrText>
      </w:r>
      <w:r>
        <w:fldChar w:fldCharType="separate"/>
      </w:r>
      <w:r>
        <w:t>8</w:t>
      </w:r>
      <w:r>
        <w:fldChar w:fldCharType="end"/>
      </w:r>
      <w:r>
        <w:rPr>
          <w:bCs/>
          <w:lang w:val="zh-CN"/>
        </w:rPr>
        <w:fldChar w:fldCharType="end"/>
      </w:r>
    </w:p>
    <w:p w14:paraId="3041A978">
      <w:pPr>
        <w:pStyle w:val="21"/>
        <w:tabs>
          <w:tab w:val="right" w:leader="dot" w:pos="8306"/>
        </w:tabs>
      </w:pPr>
      <w:r>
        <w:rPr>
          <w:bCs/>
          <w:lang w:val="zh-CN"/>
        </w:rPr>
        <w:fldChar w:fldCharType="begin"/>
      </w:r>
      <w:r>
        <w:rPr>
          <w:bCs/>
          <w:lang w:val="zh-CN"/>
        </w:rPr>
        <w:instrText xml:space="preserve"> HYPERLINK \l _Toc17954 </w:instrText>
      </w:r>
      <w:r>
        <w:rPr>
          <w:bCs/>
          <w:lang w:val="zh-CN"/>
        </w:rPr>
        <w:fldChar w:fldCharType="separate"/>
      </w:r>
      <w:r>
        <w:rPr>
          <w:snapToGrid w:val="0"/>
          <w:kern w:val="0"/>
        </w:rPr>
        <w:t xml:space="preserve">3.5. </w:t>
      </w:r>
      <w:r>
        <w:rPr>
          <w:rFonts w:hint="eastAsia"/>
          <w:snapToGrid w:val="0"/>
          <w:kern w:val="0"/>
        </w:rPr>
        <w:t>历史数据处理</w:t>
      </w:r>
      <w:r>
        <w:tab/>
      </w:r>
      <w:r>
        <w:fldChar w:fldCharType="begin"/>
      </w:r>
      <w:r>
        <w:instrText xml:space="preserve"> PAGEREF _Toc17954 \h </w:instrText>
      </w:r>
      <w:r>
        <w:fldChar w:fldCharType="separate"/>
      </w:r>
      <w:r>
        <w:t>8</w:t>
      </w:r>
      <w:r>
        <w:fldChar w:fldCharType="end"/>
      </w:r>
      <w:r>
        <w:rPr>
          <w:bCs/>
          <w:lang w:val="zh-CN"/>
        </w:rPr>
        <w:fldChar w:fldCharType="end"/>
      </w:r>
    </w:p>
    <w:p w14:paraId="7A99DA3E">
      <w:pPr>
        <w:pStyle w:val="21"/>
        <w:tabs>
          <w:tab w:val="right" w:leader="dot" w:pos="8306"/>
        </w:tabs>
      </w:pPr>
      <w:r>
        <w:rPr>
          <w:bCs/>
          <w:lang w:val="zh-CN"/>
        </w:rPr>
        <w:fldChar w:fldCharType="begin"/>
      </w:r>
      <w:r>
        <w:rPr>
          <w:bCs/>
          <w:lang w:val="zh-CN"/>
        </w:rPr>
        <w:instrText xml:space="preserve"> HYPERLINK \l _Toc6532 </w:instrText>
      </w:r>
      <w:r>
        <w:rPr>
          <w:bCs/>
          <w:lang w:val="zh-CN"/>
        </w:rPr>
        <w:fldChar w:fldCharType="separate"/>
      </w:r>
      <w:r>
        <w:rPr>
          <w:snapToGrid w:val="0"/>
          <w:kern w:val="0"/>
        </w:rPr>
        <w:t xml:space="preserve">3.6. </w:t>
      </w:r>
      <w:r>
        <w:rPr>
          <w:rFonts w:hint="eastAsia"/>
          <w:snapToGrid w:val="0"/>
          <w:kern w:val="0"/>
        </w:rPr>
        <w:t>相关附件</w:t>
      </w:r>
      <w:r>
        <w:tab/>
      </w:r>
      <w:r>
        <w:fldChar w:fldCharType="begin"/>
      </w:r>
      <w:r>
        <w:instrText xml:space="preserve"> PAGEREF _Toc6532 \h </w:instrText>
      </w:r>
      <w:r>
        <w:fldChar w:fldCharType="separate"/>
      </w:r>
      <w:r>
        <w:t>9</w:t>
      </w:r>
      <w:r>
        <w:fldChar w:fldCharType="end"/>
      </w:r>
      <w:r>
        <w:rPr>
          <w:bCs/>
          <w:lang w:val="zh-CN"/>
        </w:rPr>
        <w:fldChar w:fldCharType="end"/>
      </w:r>
    </w:p>
    <w:p w14:paraId="20B561AA">
      <w:pPr>
        <w:pStyle w:val="20"/>
        <w:tabs>
          <w:tab w:val="right" w:leader="dot" w:pos="8306"/>
        </w:tabs>
      </w:pPr>
      <w:r>
        <w:rPr>
          <w:bCs/>
          <w:lang w:val="zh-CN"/>
        </w:rPr>
        <w:fldChar w:fldCharType="begin"/>
      </w:r>
      <w:r>
        <w:rPr>
          <w:bCs/>
          <w:lang w:val="zh-CN"/>
        </w:rPr>
        <w:instrText xml:space="preserve"> HYPERLINK \l _Toc6543 </w:instrText>
      </w:r>
      <w:r>
        <w:rPr>
          <w:bCs/>
          <w:lang w:val="zh-CN"/>
        </w:rPr>
        <w:fldChar w:fldCharType="separate"/>
      </w:r>
      <w:r>
        <w:rPr>
          <w:rFonts w:hint="default" w:ascii="Arial" w:hAnsi="Arial" w:eastAsia="黑体" w:cs="Arial"/>
        </w:rPr>
        <w:t xml:space="preserve">4. </w:t>
      </w:r>
      <w:r>
        <w:rPr>
          <w:rFonts w:hint="eastAsia" w:ascii="黑体" w:hAnsi="黑体" w:eastAsia="黑体"/>
        </w:rPr>
        <w:t>非功能性需求</w:t>
      </w:r>
      <w:r>
        <w:tab/>
      </w:r>
      <w:r>
        <w:fldChar w:fldCharType="begin"/>
      </w:r>
      <w:r>
        <w:instrText xml:space="preserve"> PAGEREF _Toc6543 \h </w:instrText>
      </w:r>
      <w:r>
        <w:fldChar w:fldCharType="separate"/>
      </w:r>
      <w:r>
        <w:t>9</w:t>
      </w:r>
      <w:r>
        <w:fldChar w:fldCharType="end"/>
      </w:r>
      <w:r>
        <w:rPr>
          <w:bCs/>
          <w:lang w:val="zh-CN"/>
        </w:rPr>
        <w:fldChar w:fldCharType="end"/>
      </w:r>
    </w:p>
    <w:p w14:paraId="22958195">
      <w:pPr>
        <w:pStyle w:val="21"/>
        <w:tabs>
          <w:tab w:val="right" w:leader="dot" w:pos="8306"/>
        </w:tabs>
      </w:pPr>
      <w:r>
        <w:rPr>
          <w:bCs/>
          <w:lang w:val="zh-CN"/>
        </w:rPr>
        <w:fldChar w:fldCharType="begin"/>
      </w:r>
      <w:r>
        <w:rPr>
          <w:bCs/>
          <w:lang w:val="zh-CN"/>
        </w:rPr>
        <w:instrText xml:space="preserve"> HYPERLINK \l _Toc10693 </w:instrText>
      </w:r>
      <w:r>
        <w:rPr>
          <w:bCs/>
          <w:lang w:val="zh-CN"/>
        </w:rPr>
        <w:fldChar w:fldCharType="separate"/>
      </w:r>
      <w:r>
        <w:rPr>
          <w:snapToGrid w:val="0"/>
          <w:kern w:val="0"/>
        </w:rPr>
        <w:t xml:space="preserve">4.1. </w:t>
      </w:r>
      <w:r>
        <w:rPr>
          <w:rFonts w:hint="eastAsia"/>
          <w:snapToGrid w:val="0"/>
          <w:kern w:val="0"/>
        </w:rPr>
        <w:t>安全性需求</w:t>
      </w:r>
      <w:r>
        <w:tab/>
      </w:r>
      <w:r>
        <w:fldChar w:fldCharType="begin"/>
      </w:r>
      <w:r>
        <w:instrText xml:space="preserve"> PAGEREF _Toc10693 \h </w:instrText>
      </w:r>
      <w:r>
        <w:fldChar w:fldCharType="separate"/>
      </w:r>
      <w:r>
        <w:t>9</w:t>
      </w:r>
      <w:r>
        <w:fldChar w:fldCharType="end"/>
      </w:r>
      <w:r>
        <w:rPr>
          <w:bCs/>
          <w:lang w:val="zh-CN"/>
        </w:rPr>
        <w:fldChar w:fldCharType="end"/>
      </w:r>
    </w:p>
    <w:p w14:paraId="1180DE61">
      <w:pPr>
        <w:pStyle w:val="21"/>
        <w:tabs>
          <w:tab w:val="right" w:leader="dot" w:pos="8306"/>
        </w:tabs>
      </w:pPr>
      <w:r>
        <w:rPr>
          <w:bCs/>
          <w:lang w:val="zh-CN"/>
        </w:rPr>
        <w:fldChar w:fldCharType="begin"/>
      </w:r>
      <w:r>
        <w:rPr>
          <w:bCs/>
          <w:lang w:val="zh-CN"/>
        </w:rPr>
        <w:instrText xml:space="preserve"> HYPERLINK \l _Toc2895 </w:instrText>
      </w:r>
      <w:r>
        <w:rPr>
          <w:bCs/>
          <w:lang w:val="zh-CN"/>
        </w:rPr>
        <w:fldChar w:fldCharType="separate"/>
      </w:r>
      <w:r>
        <w:rPr>
          <w:snapToGrid w:val="0"/>
          <w:kern w:val="0"/>
        </w:rPr>
        <w:t xml:space="preserve">4.2. </w:t>
      </w:r>
      <w:r>
        <w:rPr>
          <w:rFonts w:hint="eastAsia"/>
          <w:snapToGrid w:val="0"/>
          <w:kern w:val="0"/>
        </w:rPr>
        <w:t>其他非功能性需求</w:t>
      </w:r>
      <w:r>
        <w:tab/>
      </w:r>
      <w:r>
        <w:fldChar w:fldCharType="begin"/>
      </w:r>
      <w:r>
        <w:instrText xml:space="preserve"> PAGEREF _Toc2895 \h </w:instrText>
      </w:r>
      <w:r>
        <w:fldChar w:fldCharType="separate"/>
      </w:r>
      <w:r>
        <w:t>9</w:t>
      </w:r>
      <w:r>
        <w:fldChar w:fldCharType="end"/>
      </w:r>
      <w:r>
        <w:rPr>
          <w:bCs/>
          <w:lang w:val="zh-CN"/>
        </w:rPr>
        <w:fldChar w:fldCharType="end"/>
      </w:r>
    </w:p>
    <w:p w14:paraId="7FBEAD4A">
      <w:r>
        <w:rPr>
          <w:bCs/>
          <w:lang w:val="zh-CN"/>
        </w:rPr>
        <w:fldChar w:fldCharType="end"/>
      </w:r>
    </w:p>
    <w:p w14:paraId="0353F790">
      <w:pPr>
        <w:widowControl/>
        <w:jc w:val="left"/>
      </w:pPr>
      <w:r>
        <w:br w:type="page"/>
      </w:r>
    </w:p>
    <w:p w14:paraId="68DBF84F">
      <w:pPr>
        <w:pStyle w:val="2"/>
        <w:numPr>
          <w:ilvl w:val="0"/>
          <w:numId w:val="2"/>
        </w:numPr>
        <w:rPr>
          <w:rFonts w:ascii="黑体" w:hAnsi="黑体" w:eastAsia="黑体"/>
        </w:rPr>
      </w:pPr>
      <w:bookmarkStart w:id="2" w:name="_Toc13583"/>
      <w:bookmarkStart w:id="3" w:name="_Toc374005698"/>
      <w:r>
        <w:rPr>
          <w:rFonts w:hint="eastAsia" w:ascii="黑体" w:hAnsi="黑体" w:eastAsia="黑体"/>
        </w:rPr>
        <w:t>用户</w:t>
      </w:r>
      <w:bookmarkEnd w:id="2"/>
      <w:bookmarkEnd w:id="3"/>
    </w:p>
    <w:p w14:paraId="1A58DE62">
      <w:pPr>
        <w:pStyle w:val="2"/>
        <w:numPr>
          <w:ilvl w:val="0"/>
          <w:numId w:val="2"/>
        </w:numPr>
        <w:rPr>
          <w:rFonts w:ascii="黑体" w:hAnsi="黑体" w:eastAsia="黑体"/>
        </w:rPr>
      </w:pPr>
      <w:bookmarkStart w:id="4" w:name="_Toc374005699"/>
      <w:bookmarkStart w:id="5" w:name="_Toc19350"/>
      <w:r>
        <w:rPr>
          <w:rFonts w:hint="eastAsia" w:ascii="黑体" w:hAnsi="黑体" w:eastAsia="黑体"/>
        </w:rPr>
        <w:t>需求描述</w:t>
      </w:r>
      <w:bookmarkEnd w:id="4"/>
      <w:bookmarkEnd w:id="5"/>
    </w:p>
    <w:p w14:paraId="065D0D3E">
      <w:pPr>
        <w:pStyle w:val="3"/>
        <w:rPr>
          <w:snapToGrid w:val="0"/>
          <w:kern w:val="0"/>
        </w:rPr>
      </w:pPr>
      <w:bookmarkStart w:id="6" w:name="_Toc10302"/>
      <w:bookmarkStart w:id="7" w:name="_Toc374005700"/>
      <w:r>
        <w:rPr>
          <w:rFonts w:hint="eastAsia"/>
          <w:snapToGrid w:val="0"/>
          <w:kern w:val="0"/>
        </w:rPr>
        <w:t>需求目的</w:t>
      </w:r>
      <w:bookmarkEnd w:id="6"/>
      <w:bookmarkEnd w:id="7"/>
    </w:p>
    <w:p w14:paraId="3149AF5B">
      <w:pPr>
        <w:adjustRightInd w:val="0"/>
        <w:spacing w:before="120" w:after="120"/>
        <w:rPr>
          <w:rFonts w:ascii="Arial" w:hAnsi="Arial" w:eastAsia="仿宋_GB2312" w:cs="Arial"/>
          <w:i/>
          <w:color w:val="0000FF"/>
          <w:sz w:val="24"/>
        </w:rPr>
      </w:pPr>
    </w:p>
    <w:p w14:paraId="6D5B65F3">
      <w:pPr>
        <w:pStyle w:val="3"/>
        <w:rPr>
          <w:snapToGrid w:val="0"/>
          <w:kern w:val="0"/>
        </w:rPr>
      </w:pPr>
      <w:bookmarkStart w:id="8" w:name="_Toc374005701"/>
      <w:r>
        <w:rPr>
          <w:rFonts w:hint="eastAsia"/>
          <w:snapToGrid w:val="0"/>
          <w:kern w:val="0"/>
          <w:lang w:val="en-US" w:eastAsia="zh-CN"/>
        </w:rPr>
        <w:t xml:space="preserve"> </w:t>
      </w:r>
      <w:bookmarkStart w:id="9" w:name="_Toc27329"/>
      <w:r>
        <w:rPr>
          <w:rFonts w:hint="eastAsia"/>
          <w:snapToGrid w:val="0"/>
          <w:kern w:val="0"/>
        </w:rPr>
        <w:t>业务需求</w:t>
      </w:r>
      <w:bookmarkEnd w:id="8"/>
      <w:bookmarkEnd w:id="9"/>
    </w:p>
    <w:p w14:paraId="3C7766C4">
      <w:pPr>
        <w:pStyle w:val="4"/>
        <w:rPr>
          <w:rFonts w:ascii="黑体" w:hAnsi="黑体" w:eastAsia="黑体"/>
        </w:rPr>
      </w:pPr>
      <w:bookmarkStart w:id="10" w:name="_Toc11832"/>
      <w:r>
        <w:rPr>
          <w:rFonts w:hint="eastAsia" w:ascii="黑体" w:hAnsi="黑体" w:eastAsia="黑体"/>
        </w:rPr>
        <w:t>业务原始需求</w:t>
      </w:r>
      <w:bookmarkEnd w:id="10"/>
    </w:p>
    <w:p w14:paraId="146F68A3">
      <w:pPr>
        <w:pStyle w:val="4"/>
        <w:rPr>
          <w:rFonts w:ascii="黑体" w:hAnsi="黑体" w:eastAsia="黑体"/>
        </w:rPr>
      </w:pPr>
      <w:bookmarkStart w:id="11" w:name="_Toc17791"/>
      <w:r>
        <w:rPr>
          <w:rFonts w:hint="eastAsia" w:ascii="黑体" w:hAnsi="黑体" w:eastAsia="黑体"/>
        </w:rPr>
        <w:t>交付要求</w:t>
      </w:r>
      <w:bookmarkEnd w:id="11"/>
    </w:p>
    <w:p w14:paraId="2CF0361E">
      <w:pPr>
        <w:pStyle w:val="3"/>
        <w:rPr>
          <w:snapToGrid w:val="0"/>
          <w:kern w:val="0"/>
        </w:rPr>
      </w:pPr>
      <w:bookmarkStart w:id="12" w:name="_Toc374005702"/>
      <w:bookmarkStart w:id="13" w:name="_Toc4756"/>
      <w:r>
        <w:rPr>
          <w:rFonts w:hint="eastAsia"/>
          <w:snapToGrid w:val="0"/>
          <w:kern w:val="0"/>
        </w:rPr>
        <w:t>业务流程</w:t>
      </w:r>
      <w:bookmarkEnd w:id="12"/>
      <w:bookmarkEnd w:id="13"/>
    </w:p>
    <w:p w14:paraId="04FF9A75">
      <w:pPr>
        <w:pStyle w:val="2"/>
        <w:numPr>
          <w:ilvl w:val="0"/>
          <w:numId w:val="2"/>
        </w:numPr>
        <w:rPr>
          <w:rFonts w:ascii="黑体" w:hAnsi="黑体" w:eastAsia="黑体"/>
        </w:rPr>
      </w:pPr>
      <w:bookmarkStart w:id="14" w:name="_Toc374005703"/>
      <w:bookmarkStart w:id="15" w:name="_Toc2762"/>
      <w:r>
        <w:rPr>
          <w:rFonts w:hint="eastAsia" w:ascii="黑体" w:hAnsi="黑体" w:eastAsia="黑体"/>
        </w:rPr>
        <w:t>功能性需求</w:t>
      </w:r>
      <w:bookmarkEnd w:id="14"/>
      <w:bookmarkEnd w:id="15"/>
    </w:p>
    <w:p w14:paraId="59824C24">
      <w:pPr>
        <w:pStyle w:val="3"/>
        <w:rPr>
          <w:snapToGrid w:val="0"/>
          <w:kern w:val="0"/>
        </w:rPr>
      </w:pPr>
      <w:bookmarkStart w:id="16" w:name="_Toc374005704"/>
      <w:bookmarkStart w:id="17" w:name="_Toc31540"/>
      <w:r>
        <w:rPr>
          <w:rFonts w:hint="eastAsia"/>
          <w:snapToGrid w:val="0"/>
          <w:kern w:val="0"/>
        </w:rPr>
        <w:t>需求</w:t>
      </w:r>
      <w:r>
        <w:rPr>
          <w:snapToGrid w:val="0"/>
          <w:kern w:val="0"/>
        </w:rPr>
        <w:t>1</w:t>
      </w:r>
      <w:bookmarkEnd w:id="16"/>
      <w:r>
        <w:rPr>
          <w:rFonts w:hint="eastAsia"/>
          <w:snapToGrid w:val="0"/>
          <w:kern w:val="0"/>
          <w:lang w:val="en-US" w:eastAsia="zh-CN"/>
        </w:rPr>
        <w:t xml:space="preserve"> 线上理赔平台</w:t>
      </w:r>
      <w:bookmarkEnd w:id="17"/>
    </w:p>
    <w:p w14:paraId="47973163">
      <w:pPr>
        <w:pStyle w:val="4"/>
        <w:rPr>
          <w:rFonts w:ascii="黑体" w:hAnsi="黑体" w:eastAsia="黑体"/>
        </w:rPr>
      </w:pPr>
      <w:bookmarkStart w:id="18" w:name="_Toc30854"/>
      <w:r>
        <w:rPr>
          <w:rFonts w:hint="eastAsia" w:ascii="黑体" w:hAnsi="黑体" w:eastAsia="黑体"/>
        </w:rPr>
        <w:t>功能描述</w:t>
      </w:r>
      <w:bookmarkEnd w:id="18"/>
    </w:p>
    <w:p w14:paraId="791563A1">
      <w:pPr>
        <w:pStyle w:val="4"/>
        <w:rPr>
          <w:rFonts w:ascii="黑体" w:hAnsi="黑体" w:eastAsia="黑体"/>
        </w:rPr>
      </w:pPr>
      <w:bookmarkStart w:id="19" w:name="_Toc18384"/>
      <w:r>
        <w:rPr>
          <w:rFonts w:hint="eastAsia" w:ascii="黑体" w:hAnsi="黑体" w:eastAsia="黑体"/>
        </w:rPr>
        <w:t>业务规则/算法</w:t>
      </w:r>
      <w:bookmarkEnd w:id="19"/>
    </w:p>
    <w:p w14:paraId="7168F459">
      <w:pPr>
        <w:pStyle w:val="4"/>
        <w:numPr>
          <w:ilvl w:val="3"/>
          <w:numId w:val="3"/>
        </w:numPr>
        <w:tabs>
          <w:tab w:val="left" w:pos="851"/>
        </w:tabs>
        <w:rPr>
          <w:rFonts w:ascii="黑体" w:hAnsi="黑体" w:eastAsia="黑体"/>
        </w:rPr>
      </w:pPr>
      <w:bookmarkStart w:id="20" w:name="_Toc11105"/>
      <w:bookmarkStart w:id="21" w:name="_Toc159208092"/>
      <w:bookmarkStart w:id="22" w:name="_Toc160265178"/>
      <w:bookmarkStart w:id="23" w:name="_Toc160265030"/>
      <w:bookmarkStart w:id="24" w:name="_Toc158724235"/>
      <w:bookmarkStart w:id="25" w:name="_Toc159208000"/>
      <w:bookmarkStart w:id="26" w:name="_Toc208994592"/>
      <w:bookmarkStart w:id="27" w:name="_Toc159208069"/>
      <w:bookmarkStart w:id="28" w:name="_Toc159208023"/>
      <w:bookmarkStart w:id="29" w:name="_Toc160265053"/>
      <w:bookmarkStart w:id="30" w:name="_Toc208994584"/>
      <w:bookmarkStart w:id="31" w:name="_Toc158724208"/>
      <w:bookmarkStart w:id="32" w:name="_Toc160265201"/>
      <w:r>
        <w:rPr>
          <w:rFonts w:hint="eastAsia" w:ascii="黑体" w:hAnsi="黑体" w:eastAsia="黑体"/>
          <w:lang w:val="en-US" w:eastAsia="zh-CN"/>
        </w:rPr>
        <w:t>签到</w:t>
      </w:r>
      <w:bookmarkEnd w:id="20"/>
    </w:p>
    <w:p w14:paraId="452D0760">
      <w:pPr>
        <w:numPr>
          <w:ilvl w:val="0"/>
          <w:numId w:val="0"/>
        </w:numPr>
        <w:spacing w:line="276" w:lineRule="auto"/>
      </w:pPr>
      <w:r>
        <w:drawing>
          <wp:inline distT="0" distB="0" distL="114300" distR="114300">
            <wp:extent cx="5267325" cy="2356485"/>
            <wp:effectExtent l="9525" t="9525" r="19050" b="15240"/>
            <wp:docPr id="3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2"/>
                    <pic:cNvPicPr>
                      <a:picLocks noChangeAspect="1"/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267325" cy="2356485"/>
                    </a:xfrm>
                    <a:prstGeom prst="rect">
                      <a:avLst/>
                    </a:prstGeom>
                    <a:noFill/>
                    <a:ln>
                      <a:solidFill>
                        <a:srgbClr val="0000FF"/>
                      </a:solidFill>
                    </a:ln>
                  </pic:spPr>
                </pic:pic>
              </a:graphicData>
            </a:graphic>
          </wp:inline>
        </w:drawing>
      </w:r>
    </w:p>
    <w:p w14:paraId="175D9588">
      <w:pPr>
        <w:numPr>
          <w:ilvl w:val="0"/>
          <w:numId w:val="4"/>
        </w:numPr>
        <w:spacing w:line="276" w:lineRule="auto"/>
        <w:ind w:left="420" w:leftChars="200" w:firstLine="0" w:firstLineChars="0"/>
        <w:rPr>
          <w:rFonts w:hint="eastAsia" w:ascii="宋体" w:hAnsi="宋体" w:cs="宋体"/>
          <w:snapToGrid w:val="0"/>
          <w:kern w:val="0"/>
          <w:sz w:val="21"/>
          <w:szCs w:val="21"/>
          <w:lang w:val="en-US" w:eastAsia="zh-CN"/>
        </w:rPr>
      </w:pPr>
      <w:r>
        <w:rPr>
          <w:rFonts w:hint="eastAsia" w:ascii="宋体" w:hAnsi="宋体" w:cs="宋体"/>
          <w:snapToGrid w:val="0"/>
          <w:kern w:val="0"/>
          <w:sz w:val="21"/>
          <w:szCs w:val="21"/>
          <w:lang w:val="en-US" w:eastAsia="zh-CN"/>
        </w:rPr>
        <w:t>新增签到技能选择：</w:t>
      </w:r>
    </w:p>
    <w:p w14:paraId="7452BA4B">
      <w:pPr>
        <w:numPr>
          <w:ilvl w:val="1"/>
          <w:numId w:val="5"/>
        </w:numPr>
        <w:spacing w:line="276" w:lineRule="auto"/>
        <w:ind w:left="840" w:leftChars="0" w:hanging="420" w:firstLineChars="0"/>
        <w:rPr>
          <w:rFonts w:hint="eastAsia" w:ascii="宋体" w:hAnsi="宋体" w:cs="宋体"/>
          <w:snapToGrid w:val="0"/>
          <w:kern w:val="0"/>
          <w:sz w:val="21"/>
          <w:szCs w:val="21"/>
          <w:lang w:val="en-US" w:eastAsia="zh-CN"/>
        </w:rPr>
      </w:pPr>
      <w:r>
        <w:rPr>
          <w:rFonts w:hint="eastAsia" w:ascii="宋体" w:hAnsi="宋体" w:cs="宋体"/>
          <w:snapToGrid w:val="0"/>
          <w:kern w:val="0"/>
          <w:sz w:val="21"/>
          <w:szCs w:val="21"/>
          <w:lang w:val="en-US" w:eastAsia="zh-CN"/>
        </w:rPr>
        <w:t>支持签到人员多选技能组。</w:t>
      </w:r>
    </w:p>
    <w:p w14:paraId="25997F10">
      <w:pPr>
        <w:numPr>
          <w:ilvl w:val="1"/>
          <w:numId w:val="5"/>
        </w:numPr>
        <w:spacing w:line="276" w:lineRule="auto"/>
        <w:ind w:left="840" w:leftChars="0" w:hanging="420" w:firstLineChars="0"/>
        <w:rPr>
          <w:rFonts w:hint="eastAsia" w:ascii="宋体" w:hAnsi="宋体" w:cs="宋体"/>
          <w:snapToGrid w:val="0"/>
          <w:kern w:val="0"/>
          <w:sz w:val="21"/>
          <w:szCs w:val="21"/>
          <w:lang w:val="en-US" w:eastAsia="zh-CN"/>
        </w:rPr>
      </w:pPr>
      <w:r>
        <w:rPr>
          <w:rFonts w:hint="eastAsia" w:ascii="宋体" w:hAnsi="宋体" w:cs="宋体"/>
          <w:snapToGrid w:val="0"/>
          <w:kern w:val="0"/>
          <w:sz w:val="21"/>
          <w:szCs w:val="21"/>
          <w:lang w:val="en-US" w:eastAsia="zh-CN"/>
        </w:rPr>
        <w:t>码表：意外险、健康险、车险人伤、车险车物、财产险人伤、财产险车物。</w:t>
      </w:r>
    </w:p>
    <w:p w14:paraId="6020BF01">
      <w:pPr>
        <w:numPr>
          <w:ilvl w:val="1"/>
          <w:numId w:val="5"/>
        </w:numPr>
        <w:spacing w:line="276" w:lineRule="auto"/>
        <w:ind w:left="840" w:leftChars="0" w:hanging="420" w:firstLineChars="0"/>
        <w:rPr>
          <w:rFonts w:hint="default" w:ascii="宋体" w:hAnsi="宋体" w:cs="宋体"/>
          <w:snapToGrid w:val="0"/>
          <w:kern w:val="0"/>
          <w:sz w:val="21"/>
          <w:szCs w:val="21"/>
          <w:lang w:val="en-US" w:eastAsia="zh-CN"/>
        </w:rPr>
      </w:pPr>
      <w:r>
        <w:rPr>
          <w:rFonts w:hint="eastAsia" w:ascii="宋体" w:hAnsi="宋体" w:cs="宋体"/>
          <w:snapToGrid w:val="0"/>
          <w:kern w:val="0"/>
          <w:sz w:val="21"/>
          <w:szCs w:val="21"/>
          <w:lang w:val="en-US" w:eastAsia="zh-CN"/>
        </w:rPr>
        <w:t>签到时控制至少选择有1个技能组。</w:t>
      </w:r>
    </w:p>
    <w:p w14:paraId="4DB1737D">
      <w:pPr>
        <w:numPr>
          <w:ilvl w:val="0"/>
          <w:numId w:val="4"/>
        </w:numPr>
        <w:spacing w:line="276" w:lineRule="auto"/>
        <w:ind w:left="420" w:leftChars="200" w:firstLine="0" w:firstLineChars="0"/>
        <w:rPr>
          <w:rFonts w:hint="default" w:ascii="宋体" w:hAnsi="宋体" w:cs="宋体"/>
          <w:snapToGrid w:val="0"/>
          <w:kern w:val="0"/>
          <w:sz w:val="21"/>
          <w:szCs w:val="21"/>
          <w:lang w:val="en-US" w:eastAsia="zh-CN"/>
        </w:rPr>
      </w:pPr>
      <w:r>
        <w:rPr>
          <w:rFonts w:hint="eastAsia" w:ascii="宋体" w:hAnsi="宋体" w:cs="宋体"/>
          <w:snapToGrid w:val="0"/>
          <w:kern w:val="0"/>
          <w:sz w:val="21"/>
          <w:szCs w:val="21"/>
          <w:lang w:val="en-US" w:eastAsia="zh-CN"/>
        </w:rPr>
        <w:t>默认带出上次签到技能组，可修改。</w:t>
      </w:r>
    </w:p>
    <w:p w14:paraId="4AC75A35">
      <w:pPr>
        <w:pStyle w:val="4"/>
        <w:numPr>
          <w:ilvl w:val="3"/>
          <w:numId w:val="3"/>
        </w:numPr>
        <w:tabs>
          <w:tab w:val="left" w:pos="851"/>
        </w:tabs>
        <w:rPr>
          <w:rFonts w:ascii="黑体" w:hAnsi="黑体" w:eastAsia="黑体"/>
        </w:rPr>
      </w:pPr>
      <w:bookmarkStart w:id="33" w:name="_Toc22224"/>
      <w:r>
        <w:rPr>
          <w:rFonts w:hint="eastAsia" w:ascii="黑体" w:hAnsi="黑体" w:eastAsia="黑体"/>
          <w:lang w:val="en-US" w:eastAsia="zh-CN"/>
        </w:rPr>
        <w:t>用户管理</w:t>
      </w:r>
      <w:bookmarkEnd w:id="33"/>
    </w:p>
    <w:p w14:paraId="5A6732F6">
      <w:r>
        <w:drawing>
          <wp:inline distT="0" distB="0" distL="114300" distR="114300">
            <wp:extent cx="5273040" cy="3789045"/>
            <wp:effectExtent l="9525" t="9525" r="13335" b="11430"/>
            <wp:docPr id="4" name="图片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3"/>
                    <pic:cNvPicPr>
                      <a:picLocks noChangeAspect="1"/>
                    </pic:cNvPicPr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273040" cy="3789045"/>
                    </a:xfrm>
                    <a:prstGeom prst="rect">
                      <a:avLst/>
                    </a:prstGeom>
                    <a:noFill/>
                    <a:ln>
                      <a:solidFill>
                        <a:srgbClr val="0000FF"/>
                      </a:solidFill>
                    </a:ln>
                  </pic:spPr>
                </pic:pic>
              </a:graphicData>
            </a:graphic>
          </wp:inline>
        </w:drawing>
      </w:r>
    </w:p>
    <w:p w14:paraId="53914375">
      <w:pPr>
        <w:numPr>
          <w:ilvl w:val="0"/>
          <w:numId w:val="6"/>
        </w:numPr>
        <w:rPr>
          <w:rFonts w:hint="default" w:eastAsia="宋体"/>
          <w:lang w:val="en-US" w:eastAsia="zh-CN"/>
        </w:rPr>
      </w:pPr>
      <w:r>
        <w:rPr>
          <w:rFonts w:hint="eastAsia"/>
          <w:lang w:val="en-US" w:eastAsia="zh-CN"/>
        </w:rPr>
        <w:t>维护用户信息时，新增技能组字段：</w:t>
      </w:r>
    </w:p>
    <w:p w14:paraId="55DE993A">
      <w:pPr>
        <w:numPr>
          <w:ilvl w:val="1"/>
          <w:numId w:val="7"/>
        </w:numPr>
        <w:spacing w:line="276" w:lineRule="auto"/>
        <w:ind w:left="840" w:leftChars="0" w:hanging="420" w:firstLineChars="0"/>
        <w:rPr>
          <w:rFonts w:hint="eastAsia" w:ascii="宋体" w:hAnsi="宋体" w:cs="宋体"/>
          <w:snapToGrid w:val="0"/>
          <w:kern w:val="0"/>
          <w:sz w:val="21"/>
          <w:szCs w:val="21"/>
          <w:lang w:val="en-US" w:eastAsia="zh-CN"/>
        </w:rPr>
      </w:pPr>
      <w:r>
        <w:rPr>
          <w:rFonts w:hint="eastAsia" w:ascii="宋体" w:hAnsi="宋体" w:cs="宋体"/>
          <w:snapToGrid w:val="0"/>
          <w:kern w:val="0"/>
          <w:sz w:val="21"/>
          <w:szCs w:val="21"/>
          <w:lang w:val="en-US" w:eastAsia="zh-CN"/>
        </w:rPr>
        <w:t>支持多选技能组。</w:t>
      </w:r>
    </w:p>
    <w:p w14:paraId="791F099D">
      <w:pPr>
        <w:numPr>
          <w:ilvl w:val="1"/>
          <w:numId w:val="7"/>
        </w:numPr>
        <w:spacing w:line="276" w:lineRule="auto"/>
        <w:ind w:left="840" w:leftChars="0" w:hanging="420" w:firstLineChars="0"/>
        <w:rPr>
          <w:rFonts w:hint="eastAsia" w:ascii="宋体" w:hAnsi="宋体" w:cs="宋体"/>
          <w:snapToGrid w:val="0"/>
          <w:kern w:val="0"/>
          <w:sz w:val="21"/>
          <w:szCs w:val="21"/>
          <w:lang w:val="en-US" w:eastAsia="zh-CN"/>
        </w:rPr>
      </w:pPr>
      <w:r>
        <w:rPr>
          <w:rFonts w:hint="eastAsia" w:ascii="宋体" w:hAnsi="宋体" w:cs="宋体"/>
          <w:snapToGrid w:val="0"/>
          <w:kern w:val="0"/>
          <w:sz w:val="21"/>
          <w:szCs w:val="21"/>
          <w:lang w:val="en-US" w:eastAsia="zh-CN"/>
        </w:rPr>
        <w:t>码表：意外险、健康险、车险人伤、车险车物、财产险人伤、财产险车物。</w:t>
      </w:r>
    </w:p>
    <w:p w14:paraId="174398A9">
      <w:pPr>
        <w:numPr>
          <w:ilvl w:val="1"/>
          <w:numId w:val="7"/>
        </w:numPr>
        <w:spacing w:line="276" w:lineRule="auto"/>
        <w:ind w:left="840" w:leftChars="0" w:hanging="420" w:firstLineChars="0"/>
        <w:rPr>
          <w:rFonts w:hint="default" w:ascii="宋体" w:hAnsi="宋体" w:cs="宋体"/>
          <w:snapToGrid w:val="0"/>
          <w:kern w:val="0"/>
          <w:sz w:val="21"/>
          <w:szCs w:val="21"/>
          <w:lang w:val="en-US" w:eastAsia="zh-CN"/>
        </w:rPr>
      </w:pPr>
      <w:r>
        <w:rPr>
          <w:rFonts w:hint="eastAsia" w:ascii="宋体" w:hAnsi="宋体" w:cs="宋体"/>
          <w:snapToGrid w:val="0"/>
          <w:kern w:val="0"/>
          <w:sz w:val="21"/>
          <w:szCs w:val="21"/>
          <w:lang w:val="en-US" w:eastAsia="zh-CN"/>
        </w:rPr>
        <w:t>提交时至少选择有1个技能组。</w:t>
      </w:r>
    </w:p>
    <w:p w14:paraId="5D204660">
      <w:pPr>
        <w:numPr>
          <w:ilvl w:val="0"/>
          <w:numId w:val="6"/>
        </w:numPr>
        <w:rPr>
          <w:rFonts w:hint="default" w:eastAsia="宋体"/>
          <w:lang w:val="en-US" w:eastAsia="zh-CN"/>
        </w:rPr>
      </w:pPr>
      <w:r>
        <w:rPr>
          <w:rFonts w:hint="eastAsia"/>
          <w:lang w:val="en-US" w:eastAsia="zh-CN"/>
        </w:rPr>
        <w:t>历史数据处理：对现在线上岗用户技能组赋默认值“车险车物”。</w:t>
      </w:r>
    </w:p>
    <w:p w14:paraId="48B6A4D4">
      <w:pPr>
        <w:pStyle w:val="4"/>
        <w:numPr>
          <w:ilvl w:val="3"/>
          <w:numId w:val="3"/>
        </w:numPr>
        <w:tabs>
          <w:tab w:val="left" w:pos="851"/>
        </w:tabs>
        <w:rPr>
          <w:rFonts w:ascii="黑体" w:hAnsi="黑体" w:eastAsia="黑体"/>
        </w:rPr>
      </w:pPr>
      <w:bookmarkStart w:id="34" w:name="_Toc13009"/>
      <w:r>
        <w:rPr>
          <w:rFonts w:hint="eastAsia" w:ascii="黑体" w:hAnsi="黑体" w:eastAsia="黑体"/>
          <w:lang w:val="en-US" w:eastAsia="zh-CN"/>
        </w:rPr>
        <w:t>调度规则</w:t>
      </w:r>
      <w:bookmarkEnd w:id="34"/>
    </w:p>
    <w:p w14:paraId="5DA32A64">
      <w:pPr>
        <w:numPr>
          <w:ilvl w:val="0"/>
          <w:numId w:val="8"/>
        </w:numPr>
        <w:spacing w:line="276" w:lineRule="auto"/>
        <w:ind w:left="420" w:leftChars="200" w:firstLine="0" w:firstLineChars="0"/>
        <w:rPr>
          <w:rFonts w:hint="eastAsia" w:ascii="宋体" w:hAnsi="宋体" w:cs="宋体"/>
          <w:snapToGrid w:val="0"/>
          <w:kern w:val="0"/>
          <w:sz w:val="21"/>
          <w:szCs w:val="21"/>
          <w:lang w:val="en-US" w:eastAsia="zh-CN"/>
        </w:rPr>
      </w:pPr>
      <w:r>
        <w:rPr>
          <w:rFonts w:hint="eastAsia" w:ascii="宋体" w:hAnsi="宋体" w:cs="宋体"/>
          <w:snapToGrid w:val="0"/>
          <w:kern w:val="0"/>
          <w:sz w:val="21"/>
          <w:szCs w:val="21"/>
          <w:lang w:val="en-US" w:eastAsia="zh-CN"/>
        </w:rPr>
        <w:t>分公司调度规则配置时，支持维护车、财、意健险调度到线上的案件规则。</w:t>
      </w:r>
    </w:p>
    <w:p w14:paraId="322E8A42">
      <w:pPr>
        <w:numPr>
          <w:ilvl w:val="1"/>
          <w:numId w:val="9"/>
        </w:numPr>
        <w:spacing w:line="276" w:lineRule="auto"/>
        <w:ind w:left="840" w:leftChars="0" w:hanging="420" w:firstLineChars="0"/>
        <w:rPr>
          <w:rFonts w:hint="default" w:ascii="宋体" w:hAnsi="宋体" w:cs="宋体"/>
          <w:snapToGrid w:val="0"/>
          <w:kern w:val="0"/>
          <w:sz w:val="21"/>
          <w:szCs w:val="21"/>
          <w:lang w:val="en-US" w:eastAsia="zh-CN"/>
        </w:rPr>
      </w:pPr>
      <w:r>
        <w:rPr>
          <w:rFonts w:hint="eastAsia" w:ascii="宋体" w:hAnsi="宋体" w:cs="宋体"/>
          <w:snapToGrid w:val="0"/>
          <w:kern w:val="0"/>
          <w:sz w:val="21"/>
          <w:szCs w:val="21"/>
          <w:lang w:val="en-US" w:eastAsia="zh-CN"/>
        </w:rPr>
        <w:t>规则一：名称调整为“车险电话报案调度规则”</w:t>
      </w:r>
    </w:p>
    <w:p w14:paraId="5CBFFDF1">
      <w:pPr>
        <w:numPr>
          <w:ilvl w:val="1"/>
          <w:numId w:val="9"/>
        </w:numPr>
        <w:spacing w:line="276" w:lineRule="auto"/>
        <w:ind w:left="840" w:leftChars="0" w:hanging="420" w:firstLineChars="0"/>
        <w:rPr>
          <w:rFonts w:hint="default" w:ascii="宋体" w:hAnsi="宋体" w:cs="宋体"/>
          <w:snapToGrid w:val="0"/>
          <w:kern w:val="0"/>
          <w:sz w:val="21"/>
          <w:szCs w:val="21"/>
          <w:lang w:val="en-US" w:eastAsia="zh-CN"/>
        </w:rPr>
      </w:pPr>
      <w:r>
        <w:rPr>
          <w:rFonts w:hint="eastAsia" w:ascii="宋体" w:hAnsi="宋体" w:cs="宋体"/>
          <w:snapToGrid w:val="0"/>
          <w:kern w:val="0"/>
          <w:sz w:val="21"/>
          <w:szCs w:val="21"/>
          <w:lang w:val="en-US" w:eastAsia="zh-CN"/>
        </w:rPr>
        <w:t>规则二：名称调整为“外部报案调度规则”</w:t>
      </w:r>
    </w:p>
    <w:p w14:paraId="05C0E67A">
      <w:pPr>
        <w:numPr>
          <w:ilvl w:val="1"/>
          <w:numId w:val="9"/>
        </w:numPr>
        <w:spacing w:line="276" w:lineRule="auto"/>
        <w:ind w:left="840" w:leftChars="0" w:hanging="420" w:firstLineChars="0"/>
        <w:rPr>
          <w:rFonts w:hint="default" w:ascii="宋体" w:hAnsi="宋体" w:cs="宋体"/>
          <w:snapToGrid w:val="0"/>
          <w:kern w:val="0"/>
          <w:sz w:val="21"/>
          <w:szCs w:val="21"/>
          <w:lang w:val="en-US" w:eastAsia="zh-CN"/>
        </w:rPr>
      </w:pPr>
      <w:r>
        <w:rPr>
          <w:rFonts w:hint="eastAsia" w:ascii="宋体" w:hAnsi="宋体" w:cs="宋体"/>
          <w:snapToGrid w:val="0"/>
          <w:kern w:val="0"/>
          <w:sz w:val="21"/>
          <w:szCs w:val="21"/>
          <w:lang w:val="en-US" w:eastAsia="zh-CN"/>
        </w:rPr>
        <w:t>车险电话报案调度规则</w:t>
      </w:r>
    </w:p>
    <w:tbl>
      <w:tblPr>
        <w:tblStyle w:val="25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896"/>
        <w:gridCol w:w="2411"/>
        <w:gridCol w:w="2215"/>
      </w:tblGrid>
      <w:tr w14:paraId="59E719E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522" w:type="dxa"/>
            <w:gridSpan w:val="3"/>
            <w:shd w:val="clear" w:color="auto" w:fill="00B050"/>
          </w:tcPr>
          <w:p w14:paraId="41C3D399">
            <w:pPr>
              <w:numPr>
                <w:ilvl w:val="0"/>
                <w:numId w:val="0"/>
              </w:numPr>
              <w:spacing w:line="276" w:lineRule="auto"/>
              <w:jc w:val="center"/>
              <w:rPr>
                <w:rFonts w:hint="eastAsia" w:ascii="宋体" w:hAnsi="宋体" w:cs="宋体"/>
                <w:b/>
                <w:bCs/>
                <w:snapToGrid w:val="0"/>
                <w:color w:val="FFFFFF" w:themeColor="background1"/>
                <w:kern w:val="0"/>
                <w:sz w:val="21"/>
                <w:szCs w:val="21"/>
                <w:vertAlign w:val="baseline"/>
                <w:lang w:val="en-US" w:eastAsia="zh-CN"/>
                <w14:textFill>
                  <w14:solidFill>
                    <w14:schemeClr w14:val="bg1"/>
                  </w14:solidFill>
                </w14:textFill>
              </w:rPr>
            </w:pPr>
            <w:r>
              <w:rPr>
                <w:rFonts w:hint="eastAsia" w:ascii="宋体" w:hAnsi="宋体" w:cs="宋体"/>
                <w:b/>
                <w:bCs/>
                <w:snapToGrid w:val="0"/>
                <w:color w:val="FFFFFF" w:themeColor="background1"/>
                <w:kern w:val="0"/>
                <w:sz w:val="21"/>
                <w:szCs w:val="21"/>
                <w:vertAlign w:val="baseline"/>
                <w:lang w:val="en-US" w:eastAsia="zh-CN"/>
                <w14:textFill>
                  <w14:solidFill>
                    <w14:schemeClr w14:val="bg1"/>
                  </w14:solidFill>
                </w14:textFill>
              </w:rPr>
              <w:t>车险电话报案调度规则</w:t>
            </w:r>
          </w:p>
        </w:tc>
      </w:tr>
      <w:tr w14:paraId="6F02CB3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9" w:hRule="atLeast"/>
        </w:trPr>
        <w:tc>
          <w:tcPr>
            <w:tcW w:w="3896" w:type="dxa"/>
            <w:vMerge w:val="restart"/>
          </w:tcPr>
          <w:p w14:paraId="63192AAD">
            <w:pPr>
              <w:numPr>
                <w:ilvl w:val="0"/>
                <w:numId w:val="0"/>
              </w:numPr>
              <w:spacing w:line="276" w:lineRule="auto"/>
              <w:jc w:val="center"/>
              <w:rPr>
                <w:rFonts w:hint="eastAsia" w:ascii="宋体" w:hAnsi="宋体" w:cs="宋体"/>
                <w:b/>
                <w:bCs/>
                <w:snapToGrid w:val="0"/>
                <w:kern w:val="0"/>
                <w:sz w:val="21"/>
                <w:szCs w:val="21"/>
                <w:vertAlign w:val="baseline"/>
                <w:lang w:val="en-US" w:eastAsia="zh-CN"/>
              </w:rPr>
            </w:pPr>
          </w:p>
          <w:p w14:paraId="669588A1">
            <w:pPr>
              <w:numPr>
                <w:ilvl w:val="0"/>
                <w:numId w:val="0"/>
              </w:numPr>
              <w:spacing w:line="276" w:lineRule="auto"/>
              <w:jc w:val="center"/>
              <w:rPr>
                <w:rFonts w:hint="eastAsia" w:ascii="宋体" w:hAnsi="宋体" w:cs="宋体"/>
                <w:b/>
                <w:bCs/>
                <w:snapToGrid w:val="0"/>
                <w:kern w:val="0"/>
                <w:sz w:val="21"/>
                <w:szCs w:val="21"/>
                <w:vertAlign w:val="baseline"/>
                <w:lang w:val="en-US" w:eastAsia="zh-CN"/>
              </w:rPr>
            </w:pPr>
          </w:p>
          <w:p w14:paraId="09F0D77A">
            <w:pPr>
              <w:numPr>
                <w:ilvl w:val="0"/>
                <w:numId w:val="0"/>
              </w:numPr>
              <w:spacing w:line="276" w:lineRule="auto"/>
              <w:jc w:val="center"/>
              <w:rPr>
                <w:rFonts w:hint="default" w:ascii="宋体" w:hAnsi="宋体" w:cs="宋体"/>
                <w:b/>
                <w:bCs/>
                <w:snapToGrid w:val="0"/>
                <w:kern w:val="0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b/>
                <w:bCs/>
                <w:snapToGrid w:val="0"/>
                <w:kern w:val="0"/>
                <w:sz w:val="21"/>
                <w:szCs w:val="21"/>
                <w:vertAlign w:val="baseline"/>
                <w:lang w:val="en-US" w:eastAsia="zh-CN"/>
              </w:rPr>
              <w:t>A：案件级规则</w:t>
            </w:r>
          </w:p>
        </w:tc>
        <w:tc>
          <w:tcPr>
            <w:tcW w:w="2411" w:type="dxa"/>
            <w:shd w:val="clear" w:color="auto" w:fill="auto"/>
            <w:vAlign w:val="top"/>
          </w:tcPr>
          <w:p w14:paraId="0F1498F3">
            <w:pPr>
              <w:numPr>
                <w:ilvl w:val="0"/>
                <w:numId w:val="0"/>
              </w:numPr>
              <w:spacing w:line="276" w:lineRule="auto"/>
              <w:ind w:left="0" w:leftChars="0" w:firstLine="0" w:firstLineChars="0"/>
              <w:rPr>
                <w:rFonts w:hint="eastAsia" w:ascii="宋体" w:hAnsi="宋体" w:eastAsia="宋体" w:cs="宋体"/>
                <w:b/>
                <w:bCs/>
                <w:snapToGrid w:val="0"/>
                <w:kern w:val="0"/>
                <w:sz w:val="21"/>
                <w:szCs w:val="21"/>
                <w:vertAlign w:val="baseline"/>
                <w:lang w:val="en-US" w:eastAsia="zh-CN" w:bidi="ar-SA"/>
              </w:rPr>
            </w:pPr>
            <w:r>
              <w:rPr>
                <w:rFonts w:hint="eastAsia" w:ascii="宋体" w:hAnsi="宋体" w:cs="宋体"/>
                <w:b/>
                <w:bCs/>
                <w:snapToGrid w:val="0"/>
                <w:kern w:val="0"/>
                <w:sz w:val="21"/>
                <w:szCs w:val="21"/>
                <w:vertAlign w:val="baseline"/>
                <w:lang w:val="en-US" w:eastAsia="zh-CN"/>
              </w:rPr>
              <w:t>配置项</w:t>
            </w:r>
          </w:p>
        </w:tc>
        <w:tc>
          <w:tcPr>
            <w:tcW w:w="2215" w:type="dxa"/>
            <w:shd w:val="clear" w:color="auto" w:fill="auto"/>
            <w:vAlign w:val="top"/>
          </w:tcPr>
          <w:p w14:paraId="5CF2B682">
            <w:pPr>
              <w:numPr>
                <w:ilvl w:val="0"/>
                <w:numId w:val="0"/>
              </w:numPr>
              <w:spacing w:line="276" w:lineRule="auto"/>
              <w:ind w:left="0" w:leftChars="0" w:firstLine="0" w:firstLineChars="0"/>
              <w:rPr>
                <w:rFonts w:hint="default" w:ascii="宋体" w:hAnsi="宋体" w:cs="宋体"/>
                <w:b/>
                <w:bCs/>
                <w:snapToGrid w:val="0"/>
                <w:kern w:val="0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b/>
                <w:bCs/>
                <w:snapToGrid w:val="0"/>
                <w:kern w:val="0"/>
                <w:sz w:val="21"/>
                <w:szCs w:val="21"/>
                <w:vertAlign w:val="baseline"/>
                <w:lang w:val="en-US" w:eastAsia="zh-CN"/>
              </w:rPr>
              <w:t>备注</w:t>
            </w:r>
          </w:p>
        </w:tc>
      </w:tr>
      <w:tr w14:paraId="6F58F9D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896" w:type="dxa"/>
            <w:vMerge w:val="continue"/>
            <w:shd w:val="clear" w:color="auto" w:fill="auto"/>
            <w:vAlign w:val="top"/>
          </w:tcPr>
          <w:p w14:paraId="317735AD">
            <w:pPr>
              <w:numPr>
                <w:ilvl w:val="0"/>
                <w:numId w:val="0"/>
              </w:numPr>
              <w:spacing w:line="276" w:lineRule="auto"/>
              <w:rPr>
                <w:rFonts w:hint="default" w:ascii="宋体" w:hAnsi="宋体" w:cs="宋体"/>
                <w:b/>
                <w:bCs/>
                <w:snapToGrid w:val="0"/>
                <w:kern w:val="0"/>
                <w:sz w:val="21"/>
                <w:szCs w:val="21"/>
                <w:vertAlign w:val="baseline"/>
                <w:lang w:val="en-US" w:eastAsia="zh-CN"/>
              </w:rPr>
            </w:pPr>
          </w:p>
        </w:tc>
        <w:tc>
          <w:tcPr>
            <w:tcW w:w="2411" w:type="dxa"/>
            <w:shd w:val="clear" w:color="auto" w:fill="auto"/>
            <w:vAlign w:val="top"/>
          </w:tcPr>
          <w:p w14:paraId="17C8EF00">
            <w:pPr>
              <w:numPr>
                <w:ilvl w:val="0"/>
                <w:numId w:val="0"/>
              </w:numPr>
              <w:spacing w:line="276" w:lineRule="auto"/>
              <w:rPr>
                <w:rFonts w:hint="eastAsia" w:ascii="宋体" w:hAnsi="宋体" w:cs="宋体"/>
                <w:b w:val="0"/>
                <w:bCs w:val="0"/>
                <w:snapToGrid w:val="0"/>
                <w:kern w:val="0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b w:val="0"/>
                <w:bCs w:val="0"/>
                <w:snapToGrid w:val="0"/>
                <w:kern w:val="0"/>
                <w:sz w:val="21"/>
                <w:szCs w:val="21"/>
                <w:vertAlign w:val="baseline"/>
                <w:lang w:val="en-US" w:eastAsia="zh-CN"/>
              </w:rPr>
              <w:t>（标的车）车俩种类</w:t>
            </w:r>
          </w:p>
          <w:p w14:paraId="5645778C">
            <w:pPr>
              <w:numPr>
                <w:ilvl w:val="0"/>
                <w:numId w:val="0"/>
              </w:numPr>
              <w:spacing w:line="276" w:lineRule="auto"/>
              <w:rPr>
                <w:rFonts w:hint="eastAsia" w:ascii="宋体" w:hAnsi="宋体" w:cs="宋体"/>
                <w:b w:val="0"/>
                <w:bCs w:val="0"/>
                <w:snapToGrid w:val="0"/>
                <w:kern w:val="0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b w:val="0"/>
                <w:bCs w:val="0"/>
                <w:snapToGrid w:val="0"/>
                <w:kern w:val="0"/>
                <w:sz w:val="21"/>
                <w:szCs w:val="21"/>
                <w:vertAlign w:val="baseline"/>
                <w:lang w:val="en-US" w:eastAsia="zh-CN"/>
              </w:rPr>
              <w:t>（标的车）使用性质</w:t>
            </w:r>
          </w:p>
          <w:p w14:paraId="15E969A6">
            <w:pPr>
              <w:numPr>
                <w:ilvl w:val="0"/>
                <w:numId w:val="0"/>
              </w:numPr>
              <w:spacing w:line="276" w:lineRule="auto"/>
              <w:rPr>
                <w:rFonts w:hint="eastAsia" w:ascii="宋体" w:hAnsi="宋体" w:cs="宋体"/>
                <w:b w:val="0"/>
                <w:bCs w:val="0"/>
                <w:snapToGrid w:val="0"/>
                <w:kern w:val="0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b w:val="0"/>
                <w:bCs w:val="0"/>
                <w:snapToGrid w:val="0"/>
                <w:kern w:val="0"/>
                <w:sz w:val="21"/>
                <w:szCs w:val="21"/>
                <w:vertAlign w:val="baseline"/>
                <w:lang w:val="en-US" w:eastAsia="zh-CN"/>
              </w:rPr>
              <w:t>客户类型</w:t>
            </w:r>
          </w:p>
          <w:p w14:paraId="1DB47506">
            <w:pPr>
              <w:numPr>
                <w:ilvl w:val="0"/>
                <w:numId w:val="0"/>
              </w:numPr>
              <w:spacing w:line="276" w:lineRule="auto"/>
              <w:rPr>
                <w:rFonts w:hint="default" w:ascii="宋体" w:hAnsi="宋体" w:cs="宋体"/>
                <w:b w:val="0"/>
                <w:bCs w:val="0"/>
                <w:snapToGrid w:val="0"/>
                <w:kern w:val="0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b w:val="0"/>
                <w:bCs w:val="0"/>
                <w:snapToGrid w:val="0"/>
                <w:kern w:val="0"/>
                <w:sz w:val="21"/>
                <w:szCs w:val="21"/>
                <w:vertAlign w:val="baseline"/>
                <w:lang w:val="en-US" w:eastAsia="zh-CN"/>
              </w:rPr>
              <w:t>出险原因</w:t>
            </w:r>
          </w:p>
        </w:tc>
        <w:tc>
          <w:tcPr>
            <w:tcW w:w="2215" w:type="dxa"/>
            <w:shd w:val="clear" w:color="auto" w:fill="auto"/>
            <w:vAlign w:val="top"/>
          </w:tcPr>
          <w:p w14:paraId="6C0AF12B">
            <w:pPr>
              <w:numPr>
                <w:ilvl w:val="0"/>
                <w:numId w:val="0"/>
              </w:numPr>
              <w:spacing w:line="276" w:lineRule="auto"/>
              <w:rPr>
                <w:rFonts w:hint="default" w:ascii="宋体" w:hAnsi="宋体" w:cs="宋体"/>
                <w:b w:val="0"/>
                <w:bCs w:val="0"/>
                <w:snapToGrid w:val="0"/>
                <w:kern w:val="0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b w:val="0"/>
                <w:bCs w:val="0"/>
                <w:snapToGrid w:val="0"/>
                <w:kern w:val="0"/>
                <w:sz w:val="21"/>
                <w:szCs w:val="21"/>
                <w:vertAlign w:val="baseline"/>
                <w:lang w:val="en-US" w:eastAsia="zh-CN"/>
              </w:rPr>
              <w:t>原“规则一”配置项中拆出</w:t>
            </w:r>
          </w:p>
        </w:tc>
      </w:tr>
      <w:tr w14:paraId="2870E97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896" w:type="dxa"/>
            <w:shd w:val="clear" w:color="auto" w:fill="auto"/>
            <w:vAlign w:val="top"/>
          </w:tcPr>
          <w:p w14:paraId="2EB5D8AA">
            <w:pPr>
              <w:numPr>
                <w:ilvl w:val="0"/>
                <w:numId w:val="0"/>
              </w:numPr>
              <w:spacing w:line="276" w:lineRule="auto"/>
              <w:ind w:left="0" w:leftChars="0" w:firstLine="0" w:firstLineChars="0"/>
              <w:rPr>
                <w:rFonts w:hint="default" w:ascii="宋体" w:hAnsi="宋体" w:eastAsia="宋体" w:cs="宋体"/>
                <w:b/>
                <w:bCs/>
                <w:snapToGrid w:val="0"/>
                <w:kern w:val="0"/>
                <w:sz w:val="21"/>
                <w:szCs w:val="21"/>
                <w:vertAlign w:val="baseline"/>
                <w:lang w:val="en-US" w:eastAsia="zh-CN" w:bidi="ar-SA"/>
              </w:rPr>
            </w:pPr>
            <w:r>
              <w:rPr>
                <w:rFonts w:hint="eastAsia" w:ascii="宋体" w:hAnsi="宋体" w:cs="宋体"/>
                <w:b/>
                <w:bCs/>
                <w:snapToGrid w:val="0"/>
                <w:kern w:val="0"/>
                <w:sz w:val="21"/>
                <w:szCs w:val="21"/>
                <w:vertAlign w:val="baseline"/>
                <w:lang w:val="en-US" w:eastAsia="zh-CN" w:bidi="ar-SA"/>
              </w:rPr>
              <w:t>B:</w:t>
            </w:r>
            <w:r>
              <w:rPr>
                <w:rFonts w:hint="eastAsia" w:ascii="宋体" w:hAnsi="宋体" w:cs="宋体"/>
                <w:b/>
                <w:bCs/>
                <w:snapToGrid w:val="0"/>
                <w:kern w:val="0"/>
                <w:sz w:val="21"/>
                <w:szCs w:val="21"/>
                <w:vertAlign w:val="baseline"/>
                <w:lang w:val="en-US" w:eastAsia="zh-CN"/>
              </w:rPr>
              <w:t>车险</w:t>
            </w:r>
            <w:r>
              <w:rPr>
                <w:rFonts w:hint="eastAsia" w:ascii="宋体" w:hAnsi="宋体" w:cs="宋体"/>
                <w:b/>
                <w:bCs/>
                <w:snapToGrid w:val="0"/>
                <w:kern w:val="0"/>
                <w:sz w:val="21"/>
                <w:szCs w:val="21"/>
                <w:vertAlign w:val="baseline"/>
                <w:lang w:val="en-US" w:eastAsia="zh-CN" w:bidi="ar-SA"/>
              </w:rPr>
              <w:t>车物线上规则</w:t>
            </w:r>
          </w:p>
        </w:tc>
        <w:tc>
          <w:tcPr>
            <w:tcW w:w="2411" w:type="dxa"/>
          </w:tcPr>
          <w:p w14:paraId="2BD5B2AB">
            <w:pPr>
              <w:numPr>
                <w:ilvl w:val="0"/>
                <w:numId w:val="0"/>
              </w:numPr>
              <w:spacing w:line="276" w:lineRule="auto"/>
              <w:rPr>
                <w:rFonts w:hint="eastAsia" w:ascii="宋体" w:hAnsi="宋体" w:cs="宋体"/>
                <w:b w:val="0"/>
                <w:bCs w:val="0"/>
                <w:snapToGrid w:val="0"/>
                <w:kern w:val="0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b w:val="0"/>
                <w:bCs w:val="0"/>
                <w:snapToGrid w:val="0"/>
                <w:kern w:val="0"/>
                <w:sz w:val="21"/>
                <w:szCs w:val="21"/>
                <w:vertAlign w:val="baseline"/>
                <w:lang w:val="en-US" w:eastAsia="zh-CN"/>
              </w:rPr>
              <w:t>车辆初登日期</w:t>
            </w:r>
          </w:p>
          <w:p w14:paraId="746C6ABE">
            <w:pPr>
              <w:numPr>
                <w:ilvl w:val="0"/>
                <w:numId w:val="0"/>
              </w:numPr>
              <w:spacing w:line="276" w:lineRule="auto"/>
              <w:rPr>
                <w:rFonts w:hint="eastAsia" w:ascii="宋体" w:hAnsi="宋体" w:cs="宋体"/>
                <w:b w:val="0"/>
                <w:bCs w:val="0"/>
                <w:snapToGrid w:val="0"/>
                <w:kern w:val="0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b w:val="0"/>
                <w:bCs w:val="0"/>
                <w:snapToGrid w:val="0"/>
                <w:kern w:val="0"/>
                <w:sz w:val="21"/>
                <w:szCs w:val="21"/>
                <w:vertAlign w:val="baseline"/>
                <w:lang w:val="en-US" w:eastAsia="zh-CN"/>
              </w:rPr>
              <w:t>（保单）出险次数</w:t>
            </w:r>
          </w:p>
          <w:p w14:paraId="1713B6D4">
            <w:pPr>
              <w:numPr>
                <w:ilvl w:val="0"/>
                <w:numId w:val="0"/>
              </w:numPr>
              <w:spacing w:line="276" w:lineRule="auto"/>
              <w:rPr>
                <w:rFonts w:hint="default" w:ascii="宋体" w:hAnsi="宋体" w:cs="宋体"/>
                <w:b w:val="0"/>
                <w:bCs w:val="0"/>
                <w:snapToGrid w:val="0"/>
                <w:kern w:val="0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b w:val="0"/>
                <w:bCs w:val="0"/>
                <w:snapToGrid w:val="0"/>
                <w:kern w:val="0"/>
                <w:sz w:val="21"/>
                <w:szCs w:val="21"/>
                <w:vertAlign w:val="baseline"/>
                <w:lang w:val="en-US" w:eastAsia="zh-CN"/>
              </w:rPr>
              <w:t>车辆能否正常行驶</w:t>
            </w:r>
          </w:p>
        </w:tc>
        <w:tc>
          <w:tcPr>
            <w:tcW w:w="2215" w:type="dxa"/>
          </w:tcPr>
          <w:p w14:paraId="23215D84">
            <w:pPr>
              <w:numPr>
                <w:ilvl w:val="0"/>
                <w:numId w:val="0"/>
              </w:numPr>
              <w:spacing w:line="276" w:lineRule="auto"/>
              <w:rPr>
                <w:rFonts w:hint="eastAsia" w:ascii="宋体" w:hAnsi="宋体" w:cs="宋体"/>
                <w:b w:val="0"/>
                <w:bCs w:val="0"/>
                <w:snapToGrid w:val="0"/>
                <w:kern w:val="0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b w:val="0"/>
                <w:bCs w:val="0"/>
                <w:snapToGrid w:val="0"/>
                <w:kern w:val="0"/>
                <w:sz w:val="21"/>
                <w:szCs w:val="21"/>
                <w:vertAlign w:val="baseline"/>
                <w:lang w:val="en-US" w:eastAsia="zh-CN"/>
              </w:rPr>
              <w:t>原“规则一”配置项中拆出</w:t>
            </w:r>
          </w:p>
        </w:tc>
      </w:tr>
      <w:tr w14:paraId="53C124D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896" w:type="dxa"/>
          </w:tcPr>
          <w:p w14:paraId="7A1C4084">
            <w:pPr>
              <w:numPr>
                <w:ilvl w:val="0"/>
                <w:numId w:val="0"/>
              </w:numPr>
              <w:spacing w:line="276" w:lineRule="auto"/>
              <w:ind w:left="0" w:leftChars="0" w:firstLine="0" w:firstLineChars="0"/>
              <w:rPr>
                <w:rFonts w:hint="default" w:ascii="宋体" w:hAnsi="宋体" w:eastAsia="宋体" w:cs="宋体"/>
                <w:b/>
                <w:bCs/>
                <w:snapToGrid w:val="0"/>
                <w:kern w:val="0"/>
                <w:sz w:val="21"/>
                <w:szCs w:val="21"/>
                <w:vertAlign w:val="baseline"/>
                <w:lang w:val="en-US" w:eastAsia="zh-CN" w:bidi="ar-SA"/>
              </w:rPr>
            </w:pPr>
            <w:r>
              <w:rPr>
                <w:rFonts w:hint="eastAsia" w:ascii="宋体" w:hAnsi="宋体" w:cs="宋体"/>
                <w:b/>
                <w:bCs/>
                <w:snapToGrid w:val="0"/>
                <w:kern w:val="0"/>
                <w:sz w:val="21"/>
                <w:szCs w:val="21"/>
                <w:vertAlign w:val="baseline"/>
                <w:lang w:val="en-US" w:eastAsia="zh-CN"/>
              </w:rPr>
              <w:t>C：车险人伤</w:t>
            </w:r>
            <w:r>
              <w:rPr>
                <w:rFonts w:hint="eastAsia" w:ascii="宋体" w:hAnsi="宋体" w:cs="宋体"/>
                <w:b/>
                <w:bCs/>
                <w:snapToGrid w:val="0"/>
                <w:kern w:val="0"/>
                <w:sz w:val="21"/>
                <w:szCs w:val="21"/>
                <w:vertAlign w:val="baseline"/>
                <w:lang w:val="en-US" w:eastAsia="zh-CN" w:bidi="ar-SA"/>
              </w:rPr>
              <w:t>线上规则</w:t>
            </w:r>
          </w:p>
        </w:tc>
        <w:tc>
          <w:tcPr>
            <w:tcW w:w="4626" w:type="dxa"/>
            <w:gridSpan w:val="2"/>
          </w:tcPr>
          <w:p w14:paraId="5F603B6B">
            <w:pPr>
              <w:numPr>
                <w:ilvl w:val="0"/>
                <w:numId w:val="0"/>
              </w:numPr>
              <w:spacing w:line="276" w:lineRule="auto"/>
              <w:rPr>
                <w:rFonts w:hint="eastAsia" w:ascii="宋体" w:hAnsi="宋体" w:cs="宋体"/>
                <w:b/>
                <w:bCs/>
                <w:strike/>
                <w:dstrike w:val="0"/>
                <w:snapToGrid w:val="0"/>
                <w:kern w:val="0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b/>
                <w:bCs/>
                <w:strike/>
                <w:dstrike w:val="0"/>
                <w:snapToGrid w:val="0"/>
                <w:kern w:val="0"/>
                <w:sz w:val="21"/>
                <w:szCs w:val="21"/>
                <w:vertAlign w:val="baseline"/>
                <w:lang w:val="en-US" w:eastAsia="zh-CN"/>
              </w:rPr>
              <w:t>-车险人伤全流入</w:t>
            </w:r>
          </w:p>
          <w:p w14:paraId="223647D1">
            <w:pPr>
              <w:numPr>
                <w:ilvl w:val="0"/>
                <w:numId w:val="0"/>
              </w:numPr>
              <w:spacing w:line="276" w:lineRule="auto"/>
              <w:rPr>
                <w:rFonts w:hint="eastAsia" w:ascii="宋体" w:hAnsi="宋体" w:cs="宋体"/>
                <w:b w:val="0"/>
                <w:bCs w:val="0"/>
                <w:strike/>
                <w:dstrike w:val="0"/>
                <w:snapToGrid w:val="0"/>
                <w:kern w:val="0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b w:val="0"/>
                <w:bCs w:val="0"/>
                <w:strike/>
                <w:dstrike w:val="0"/>
                <w:snapToGrid w:val="0"/>
                <w:kern w:val="0"/>
                <w:sz w:val="21"/>
                <w:szCs w:val="21"/>
                <w:vertAlign w:val="baseline"/>
                <w:lang w:val="en-US" w:eastAsia="zh-CN"/>
              </w:rPr>
              <w:t>①是否人伤伤亡：默认是；不可修改；</w:t>
            </w:r>
          </w:p>
          <w:p w14:paraId="5ACDE0CC">
            <w:pPr>
              <w:numPr>
                <w:ilvl w:val="0"/>
                <w:numId w:val="0"/>
              </w:numPr>
              <w:spacing w:line="276" w:lineRule="auto"/>
              <w:rPr>
                <w:rFonts w:hint="eastAsia" w:ascii="宋体" w:hAnsi="宋体" w:cs="宋体"/>
                <w:b w:val="0"/>
                <w:bCs w:val="0"/>
                <w:strike/>
                <w:dstrike w:val="0"/>
                <w:snapToGrid w:val="0"/>
                <w:kern w:val="0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b w:val="0"/>
                <w:bCs w:val="0"/>
                <w:strike/>
                <w:dstrike w:val="0"/>
                <w:snapToGrid w:val="0"/>
                <w:kern w:val="0"/>
                <w:sz w:val="21"/>
                <w:szCs w:val="21"/>
                <w:vertAlign w:val="baseline"/>
                <w:lang w:val="en-US" w:eastAsia="zh-CN"/>
              </w:rPr>
              <w:t>②伤亡类型：不含死亡</w:t>
            </w:r>
          </w:p>
          <w:p w14:paraId="3D9BC896">
            <w:pPr>
              <w:numPr>
                <w:ilvl w:val="0"/>
                <w:numId w:val="0"/>
              </w:numPr>
              <w:spacing w:line="276" w:lineRule="auto"/>
              <w:rPr>
                <w:rFonts w:hint="default" w:ascii="宋体" w:hAnsi="宋体" w:cs="宋体"/>
                <w:b w:val="0"/>
                <w:bCs w:val="0"/>
                <w:strike/>
                <w:dstrike w:val="0"/>
                <w:snapToGrid w:val="0"/>
                <w:kern w:val="0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b w:val="0"/>
                <w:bCs w:val="0"/>
                <w:strike/>
                <w:dstrike w:val="0"/>
                <w:snapToGrid w:val="0"/>
                <w:kern w:val="0"/>
                <w:sz w:val="21"/>
                <w:szCs w:val="21"/>
                <w:vertAlign w:val="baseline"/>
                <w:lang w:val="en-US" w:eastAsia="zh-CN"/>
              </w:rPr>
              <w:t>③出险时间或报案时间不在高风险时间段：20:00~6:00</w:t>
            </w:r>
          </w:p>
          <w:p w14:paraId="5B15D71D">
            <w:pPr>
              <w:numPr>
                <w:ilvl w:val="0"/>
                <w:numId w:val="0"/>
              </w:numPr>
              <w:spacing w:line="276" w:lineRule="auto"/>
              <w:rPr>
                <w:rFonts w:hint="eastAsia" w:ascii="宋体" w:hAnsi="宋体" w:cs="宋体"/>
                <w:b/>
                <w:bCs/>
                <w:snapToGrid w:val="0"/>
                <w:kern w:val="0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b/>
                <w:bCs/>
                <w:snapToGrid w:val="0"/>
                <w:kern w:val="0"/>
                <w:sz w:val="21"/>
                <w:szCs w:val="21"/>
                <w:vertAlign w:val="baseline"/>
                <w:lang w:val="en-US" w:eastAsia="zh-CN"/>
              </w:rPr>
              <w:t>-车险人伤</w:t>
            </w:r>
            <w:r>
              <w:rPr>
                <w:rFonts w:hint="eastAsia" w:ascii="宋体" w:hAnsi="宋体" w:cs="宋体"/>
                <w:b/>
                <w:bCs/>
                <w:strike/>
                <w:dstrike w:val="0"/>
                <w:snapToGrid w:val="0"/>
                <w:kern w:val="0"/>
                <w:sz w:val="21"/>
                <w:szCs w:val="21"/>
                <w:vertAlign w:val="baseline"/>
                <w:lang w:val="en-US" w:eastAsia="zh-CN"/>
              </w:rPr>
              <w:t>选择性</w:t>
            </w:r>
            <w:r>
              <w:rPr>
                <w:rFonts w:hint="eastAsia" w:ascii="宋体" w:hAnsi="宋体" w:cs="宋体"/>
                <w:b/>
                <w:bCs/>
                <w:snapToGrid w:val="0"/>
                <w:kern w:val="0"/>
                <w:sz w:val="21"/>
                <w:szCs w:val="21"/>
                <w:vertAlign w:val="baseline"/>
                <w:lang w:val="en-US" w:eastAsia="zh-CN"/>
              </w:rPr>
              <w:t>流入</w:t>
            </w:r>
          </w:p>
          <w:p w14:paraId="655D43A7">
            <w:pPr>
              <w:numPr>
                <w:ilvl w:val="0"/>
                <w:numId w:val="0"/>
              </w:numPr>
              <w:spacing w:line="276" w:lineRule="auto"/>
              <w:rPr>
                <w:rFonts w:hint="eastAsia" w:ascii="宋体" w:hAnsi="宋体" w:cs="宋体"/>
                <w:b w:val="0"/>
                <w:bCs w:val="0"/>
                <w:snapToGrid w:val="0"/>
                <w:kern w:val="0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b w:val="0"/>
                <w:bCs w:val="0"/>
                <w:snapToGrid w:val="0"/>
                <w:kern w:val="0"/>
                <w:sz w:val="21"/>
                <w:szCs w:val="21"/>
                <w:vertAlign w:val="baseline"/>
                <w:lang w:val="en-US" w:eastAsia="zh-CN"/>
              </w:rPr>
              <w:t>①</w:t>
            </w:r>
            <w:r>
              <w:rPr>
                <w:rFonts w:hint="eastAsia" w:ascii="宋体" w:hAnsi="宋体" w:cs="宋体"/>
                <w:b w:val="0"/>
                <w:bCs w:val="0"/>
                <w:snapToGrid w:val="0"/>
                <w:kern w:val="0"/>
                <w:sz w:val="21"/>
                <w:szCs w:val="21"/>
                <w:highlight w:val="green"/>
                <w:vertAlign w:val="baseline"/>
                <w:lang w:val="en-US" w:eastAsia="zh-CN"/>
              </w:rPr>
              <w:t>是否人伤伤亡：是</w:t>
            </w:r>
            <w:r>
              <w:rPr>
                <w:rFonts w:hint="eastAsia" w:ascii="宋体" w:hAnsi="宋体" w:cs="宋体"/>
                <w:b w:val="0"/>
                <w:bCs w:val="0"/>
                <w:snapToGrid w:val="0"/>
                <w:kern w:val="0"/>
                <w:sz w:val="21"/>
                <w:szCs w:val="21"/>
                <w:vertAlign w:val="baseline"/>
                <w:lang w:val="en-US" w:eastAsia="zh-CN"/>
              </w:rPr>
              <w:t>；</w:t>
            </w:r>
          </w:p>
          <w:p w14:paraId="591C9A7A">
            <w:pPr>
              <w:numPr>
                <w:ilvl w:val="0"/>
                <w:numId w:val="0"/>
              </w:numPr>
              <w:spacing w:line="276" w:lineRule="auto"/>
              <w:rPr>
                <w:rFonts w:hint="eastAsia" w:ascii="宋体" w:hAnsi="宋体" w:cs="宋体"/>
                <w:b w:val="0"/>
                <w:bCs w:val="0"/>
                <w:snapToGrid w:val="0"/>
                <w:color w:val="auto"/>
                <w:kern w:val="0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b w:val="0"/>
                <w:bCs w:val="0"/>
                <w:snapToGrid w:val="0"/>
                <w:color w:val="auto"/>
                <w:kern w:val="0"/>
                <w:sz w:val="21"/>
                <w:szCs w:val="21"/>
                <w:vertAlign w:val="baseline"/>
                <w:lang w:val="en-US" w:eastAsia="zh-CN"/>
              </w:rPr>
              <w:t>②</w:t>
            </w:r>
            <w:r>
              <w:rPr>
                <w:rFonts w:hint="eastAsia" w:ascii="宋体" w:hAnsi="宋体" w:cs="宋体"/>
                <w:b w:val="0"/>
                <w:bCs w:val="0"/>
                <w:snapToGrid w:val="0"/>
                <w:color w:val="auto"/>
                <w:kern w:val="0"/>
                <w:sz w:val="21"/>
                <w:szCs w:val="21"/>
                <w:highlight w:val="green"/>
                <w:vertAlign w:val="baseline"/>
                <w:lang w:val="en-US" w:eastAsia="zh-CN"/>
              </w:rPr>
              <w:t>是否现场报案：是</w:t>
            </w:r>
            <w:r>
              <w:rPr>
                <w:rFonts w:hint="eastAsia" w:ascii="宋体" w:hAnsi="宋体" w:cs="宋体"/>
                <w:b w:val="0"/>
                <w:bCs w:val="0"/>
                <w:snapToGrid w:val="0"/>
                <w:color w:val="auto"/>
                <w:kern w:val="0"/>
                <w:sz w:val="21"/>
                <w:szCs w:val="21"/>
                <w:vertAlign w:val="baseline"/>
                <w:lang w:val="en-US" w:eastAsia="zh-CN"/>
              </w:rPr>
              <w:t>；</w:t>
            </w:r>
          </w:p>
          <w:p w14:paraId="7D4E962F">
            <w:pPr>
              <w:numPr>
                <w:ilvl w:val="0"/>
                <w:numId w:val="0"/>
              </w:numPr>
              <w:spacing w:line="276" w:lineRule="auto"/>
              <w:rPr>
                <w:rFonts w:hint="eastAsia" w:ascii="宋体" w:hAnsi="宋体" w:cs="宋体"/>
                <w:b w:val="0"/>
                <w:bCs w:val="0"/>
                <w:snapToGrid w:val="0"/>
                <w:color w:val="auto"/>
                <w:kern w:val="0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b w:val="0"/>
                <w:bCs w:val="0"/>
                <w:snapToGrid w:val="0"/>
                <w:color w:val="auto"/>
                <w:kern w:val="0"/>
                <w:sz w:val="21"/>
                <w:szCs w:val="21"/>
                <w:vertAlign w:val="baseline"/>
                <w:lang w:val="en-US" w:eastAsia="zh-CN"/>
              </w:rPr>
              <w:t>③（保单）出险次数：大于0次≤2次；</w:t>
            </w:r>
          </w:p>
          <w:p w14:paraId="589043ED">
            <w:pPr>
              <w:numPr>
                <w:ilvl w:val="0"/>
                <w:numId w:val="0"/>
              </w:numPr>
              <w:spacing w:line="276" w:lineRule="auto"/>
              <w:rPr>
                <w:rFonts w:hint="eastAsia" w:ascii="宋体" w:hAnsi="宋体" w:cs="宋体"/>
                <w:b w:val="0"/>
                <w:bCs w:val="0"/>
                <w:snapToGrid w:val="0"/>
                <w:color w:val="auto"/>
                <w:kern w:val="0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b w:val="0"/>
                <w:bCs w:val="0"/>
                <w:snapToGrid w:val="0"/>
                <w:color w:val="auto"/>
                <w:kern w:val="0"/>
                <w:sz w:val="21"/>
                <w:szCs w:val="21"/>
                <w:vertAlign w:val="baseline"/>
                <w:lang w:val="en-US" w:eastAsia="zh-CN"/>
              </w:rPr>
              <w:t>④报案人是标的驾驶员；是；</w:t>
            </w:r>
          </w:p>
          <w:p w14:paraId="3A717CB3">
            <w:pPr>
              <w:numPr>
                <w:ilvl w:val="0"/>
                <w:numId w:val="0"/>
              </w:numPr>
              <w:spacing w:line="276" w:lineRule="auto"/>
              <w:rPr>
                <w:rFonts w:hint="eastAsia" w:ascii="宋体" w:hAnsi="宋体" w:cs="宋体"/>
                <w:b w:val="0"/>
                <w:bCs w:val="0"/>
                <w:snapToGrid w:val="0"/>
                <w:kern w:val="0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b w:val="0"/>
                <w:bCs w:val="0"/>
                <w:snapToGrid w:val="0"/>
                <w:kern w:val="0"/>
                <w:sz w:val="21"/>
                <w:szCs w:val="21"/>
                <w:vertAlign w:val="baseline"/>
                <w:lang w:val="en-US" w:eastAsia="zh-CN"/>
              </w:rPr>
              <w:t>⑤</w:t>
            </w:r>
            <w:r>
              <w:rPr>
                <w:rFonts w:hint="eastAsia" w:ascii="宋体" w:hAnsi="宋体" w:cs="宋体"/>
                <w:b w:val="0"/>
                <w:bCs w:val="0"/>
                <w:snapToGrid w:val="0"/>
                <w:kern w:val="0"/>
                <w:sz w:val="21"/>
                <w:szCs w:val="21"/>
                <w:highlight w:val="green"/>
                <w:vertAlign w:val="baseline"/>
                <w:lang w:val="en-US" w:eastAsia="zh-CN"/>
              </w:rPr>
              <w:t>伤亡类型：不含死亡；</w:t>
            </w:r>
          </w:p>
          <w:p w14:paraId="67489D9B">
            <w:pPr>
              <w:numPr>
                <w:ilvl w:val="0"/>
                <w:numId w:val="0"/>
              </w:numPr>
              <w:spacing w:line="276" w:lineRule="auto"/>
              <w:rPr>
                <w:rFonts w:hint="default" w:ascii="宋体" w:hAnsi="宋体" w:cs="宋体"/>
                <w:b w:val="0"/>
                <w:bCs w:val="0"/>
                <w:snapToGrid w:val="0"/>
                <w:kern w:val="0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b w:val="0"/>
                <w:bCs w:val="0"/>
                <w:snapToGrid w:val="0"/>
                <w:kern w:val="0"/>
                <w:sz w:val="21"/>
                <w:szCs w:val="21"/>
                <w:vertAlign w:val="baseline"/>
                <w:lang w:val="en-US" w:eastAsia="zh-CN"/>
              </w:rPr>
              <w:t>⑥出险时间或报案时间不在高风险时间段：20:00~6:00</w:t>
            </w:r>
          </w:p>
          <w:p w14:paraId="2FFE44CF">
            <w:pPr>
              <w:numPr>
                <w:ilvl w:val="0"/>
                <w:numId w:val="0"/>
              </w:numPr>
              <w:spacing w:line="276" w:lineRule="auto"/>
              <w:rPr>
                <w:rFonts w:hint="eastAsia" w:ascii="宋体" w:hAnsi="宋体" w:cs="宋体"/>
                <w:b/>
                <w:bCs/>
                <w:snapToGrid w:val="0"/>
                <w:kern w:val="0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b/>
                <w:bCs/>
                <w:snapToGrid w:val="0"/>
                <w:kern w:val="0"/>
                <w:sz w:val="21"/>
                <w:szCs w:val="21"/>
                <w:vertAlign w:val="baseline"/>
                <w:lang w:val="en-US" w:eastAsia="zh-CN"/>
              </w:rPr>
              <w:t>-车险人伤全不流入</w:t>
            </w:r>
          </w:p>
          <w:p w14:paraId="3FCEA047">
            <w:pPr>
              <w:numPr>
                <w:ilvl w:val="0"/>
                <w:numId w:val="0"/>
              </w:numPr>
              <w:spacing w:line="276" w:lineRule="auto"/>
              <w:rPr>
                <w:rFonts w:hint="eastAsia" w:ascii="宋体" w:hAnsi="宋体" w:cs="宋体"/>
                <w:b w:val="0"/>
                <w:bCs w:val="0"/>
                <w:snapToGrid w:val="0"/>
                <w:kern w:val="0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b w:val="0"/>
                <w:bCs w:val="0"/>
                <w:snapToGrid w:val="0"/>
                <w:kern w:val="0"/>
                <w:sz w:val="21"/>
                <w:szCs w:val="21"/>
                <w:vertAlign w:val="baseline"/>
                <w:lang w:val="en-US" w:eastAsia="zh-CN"/>
              </w:rPr>
              <w:t>①是否人伤伤亡：否；不可修改；</w:t>
            </w:r>
          </w:p>
        </w:tc>
      </w:tr>
    </w:tbl>
    <w:p w14:paraId="3C0E0918">
      <w:pPr>
        <w:numPr>
          <w:ilvl w:val="0"/>
          <w:numId w:val="8"/>
        </w:numPr>
        <w:spacing w:line="276" w:lineRule="auto"/>
        <w:ind w:left="420" w:leftChars="200" w:firstLine="0" w:firstLineChars="0"/>
        <w:rPr>
          <w:rFonts w:hint="default" w:ascii="宋体" w:hAnsi="宋体" w:cs="宋体"/>
          <w:snapToGrid w:val="0"/>
          <w:kern w:val="0"/>
          <w:sz w:val="21"/>
          <w:szCs w:val="21"/>
          <w:lang w:val="en-US" w:eastAsia="zh-CN"/>
        </w:rPr>
      </w:pPr>
      <w:r>
        <w:rPr>
          <w:rFonts w:hint="eastAsia" w:ascii="宋体" w:hAnsi="宋体" w:cs="宋体"/>
          <w:snapToGrid w:val="0"/>
          <w:kern w:val="0"/>
          <w:sz w:val="21"/>
          <w:szCs w:val="21"/>
          <w:lang w:val="en-US" w:eastAsia="zh-CN"/>
        </w:rPr>
        <w:t>“车险人伤调度规则”，</w:t>
      </w:r>
      <w:r>
        <w:rPr>
          <w:rFonts w:hint="eastAsia" w:ascii="宋体" w:hAnsi="宋体" w:cs="宋体"/>
          <w:snapToGrid w:val="0"/>
          <w:color w:val="0000FF"/>
          <w:kern w:val="0"/>
          <w:sz w:val="21"/>
          <w:szCs w:val="21"/>
          <w:lang w:val="en-US" w:eastAsia="zh-CN"/>
        </w:rPr>
        <w:t>支持快速配置：</w:t>
      </w:r>
    </w:p>
    <w:p w14:paraId="0AB9394D">
      <w:pPr>
        <w:numPr>
          <w:ilvl w:val="1"/>
          <w:numId w:val="8"/>
        </w:numPr>
        <w:spacing w:line="276" w:lineRule="auto"/>
        <w:ind w:left="840" w:leftChars="0" w:firstLine="0" w:firstLineChars="0"/>
        <w:rPr>
          <w:rFonts w:hint="default" w:ascii="宋体" w:hAnsi="宋体" w:cs="宋体"/>
          <w:snapToGrid w:val="0"/>
          <w:kern w:val="0"/>
          <w:sz w:val="21"/>
          <w:szCs w:val="21"/>
          <w:lang w:val="en-US" w:eastAsia="zh-CN"/>
        </w:rPr>
      </w:pPr>
      <w:r>
        <w:rPr>
          <w:rFonts w:hint="eastAsia" w:ascii="宋体" w:hAnsi="宋体" w:cs="宋体"/>
          <w:snapToGrid w:val="0"/>
          <w:kern w:val="0"/>
          <w:sz w:val="21"/>
          <w:szCs w:val="21"/>
          <w:lang w:val="en-US" w:eastAsia="zh-CN"/>
        </w:rPr>
        <w:t>配置为“车险人伤流入”时，配置项及默认值如下：</w:t>
      </w:r>
    </w:p>
    <w:p w14:paraId="29CC8CA5">
      <w:pPr>
        <w:numPr>
          <w:ilvl w:val="2"/>
          <w:numId w:val="8"/>
        </w:numPr>
        <w:spacing w:line="276" w:lineRule="auto"/>
        <w:ind w:left="1260" w:leftChars="0" w:firstLine="0" w:firstLineChars="0"/>
        <w:rPr>
          <w:rFonts w:hint="default" w:ascii="宋体" w:hAnsi="宋体" w:cs="宋体"/>
          <w:snapToGrid w:val="0"/>
          <w:kern w:val="0"/>
          <w:sz w:val="21"/>
          <w:szCs w:val="21"/>
          <w:highlight w:val="green"/>
          <w:lang w:val="en-US" w:eastAsia="zh-CN"/>
        </w:rPr>
      </w:pPr>
      <w:r>
        <w:rPr>
          <w:rFonts w:hint="eastAsia" w:ascii="宋体" w:hAnsi="宋体" w:cs="宋体"/>
          <w:snapToGrid w:val="0"/>
          <w:kern w:val="0"/>
          <w:sz w:val="21"/>
          <w:szCs w:val="21"/>
          <w:highlight w:val="green"/>
          <w:lang w:val="en-US" w:eastAsia="zh-CN"/>
        </w:rPr>
        <w:t>是否人伤伤亡：是；--只读展示</w:t>
      </w:r>
    </w:p>
    <w:p w14:paraId="793FE73B">
      <w:pPr>
        <w:numPr>
          <w:ilvl w:val="2"/>
          <w:numId w:val="8"/>
        </w:numPr>
        <w:spacing w:line="276" w:lineRule="auto"/>
        <w:ind w:left="1260" w:leftChars="0" w:firstLine="0" w:firstLineChars="0"/>
        <w:rPr>
          <w:rFonts w:hint="default" w:ascii="宋体" w:hAnsi="宋体" w:cs="宋体"/>
          <w:snapToGrid w:val="0"/>
          <w:kern w:val="0"/>
          <w:sz w:val="21"/>
          <w:szCs w:val="21"/>
          <w:highlight w:val="green"/>
          <w:lang w:val="en-US" w:eastAsia="zh-CN"/>
        </w:rPr>
      </w:pPr>
      <w:r>
        <w:rPr>
          <w:rFonts w:hint="eastAsia" w:ascii="宋体" w:hAnsi="宋体" w:cs="宋体"/>
          <w:snapToGrid w:val="0"/>
          <w:kern w:val="0"/>
          <w:sz w:val="21"/>
          <w:szCs w:val="21"/>
          <w:highlight w:val="green"/>
          <w:lang w:val="en-US" w:eastAsia="zh-CN"/>
        </w:rPr>
        <w:t>是否现场报案：是；---只读展示</w:t>
      </w:r>
    </w:p>
    <w:p w14:paraId="79752177">
      <w:pPr>
        <w:numPr>
          <w:ilvl w:val="2"/>
          <w:numId w:val="8"/>
        </w:numPr>
        <w:spacing w:line="276" w:lineRule="auto"/>
        <w:ind w:left="1260" w:leftChars="0" w:firstLine="0" w:firstLineChars="0"/>
        <w:rPr>
          <w:rFonts w:hint="default" w:ascii="宋体" w:hAnsi="宋体" w:cs="宋体"/>
          <w:snapToGrid w:val="0"/>
          <w:kern w:val="0"/>
          <w:sz w:val="21"/>
          <w:szCs w:val="21"/>
          <w:highlight w:val="green"/>
          <w:lang w:val="en-US" w:eastAsia="zh-CN"/>
        </w:rPr>
      </w:pPr>
      <w:r>
        <w:rPr>
          <w:rFonts w:hint="eastAsia" w:ascii="宋体" w:hAnsi="宋体" w:cs="宋体"/>
          <w:snapToGrid w:val="0"/>
          <w:kern w:val="0"/>
          <w:sz w:val="21"/>
          <w:szCs w:val="21"/>
          <w:highlight w:val="green"/>
          <w:lang w:val="en-US" w:eastAsia="zh-CN"/>
        </w:rPr>
        <w:t>伤亡类型：不含死亡；---只读展示</w:t>
      </w:r>
    </w:p>
    <w:p w14:paraId="3DB7BCED">
      <w:pPr>
        <w:numPr>
          <w:ilvl w:val="2"/>
          <w:numId w:val="8"/>
        </w:numPr>
        <w:spacing w:line="276" w:lineRule="auto"/>
        <w:ind w:left="1260" w:leftChars="0" w:firstLine="0" w:firstLineChars="0"/>
        <w:rPr>
          <w:rFonts w:hint="default" w:ascii="宋体" w:hAnsi="宋体" w:cs="宋体"/>
          <w:snapToGrid w:val="0"/>
          <w:kern w:val="0"/>
          <w:sz w:val="21"/>
          <w:szCs w:val="21"/>
          <w:lang w:val="en-US" w:eastAsia="zh-CN"/>
        </w:rPr>
      </w:pPr>
      <w:r>
        <w:rPr>
          <w:rFonts w:hint="eastAsia" w:ascii="宋体" w:hAnsi="宋体" w:cs="宋体"/>
          <w:snapToGrid w:val="0"/>
          <w:kern w:val="0"/>
          <w:sz w:val="21"/>
          <w:szCs w:val="21"/>
          <w:lang w:val="en-US" w:eastAsia="zh-CN"/>
        </w:rPr>
        <w:t>出险次数：大于0次≤2次</w:t>
      </w:r>
      <w:r>
        <w:rPr>
          <w:rFonts w:hint="eastAsia" w:ascii="宋体" w:hAnsi="宋体" w:cs="宋体"/>
          <w:snapToGrid w:val="0"/>
          <w:color w:val="FF0000"/>
          <w:kern w:val="0"/>
          <w:sz w:val="21"/>
          <w:szCs w:val="21"/>
          <w:lang w:val="en-US" w:eastAsia="zh-CN"/>
        </w:rPr>
        <w:t>；--可按机构配置</w:t>
      </w:r>
    </w:p>
    <w:p w14:paraId="73BCE569">
      <w:pPr>
        <w:numPr>
          <w:ilvl w:val="2"/>
          <w:numId w:val="8"/>
        </w:numPr>
        <w:spacing w:line="276" w:lineRule="auto"/>
        <w:ind w:left="1260" w:leftChars="0" w:firstLine="0" w:firstLineChars="0"/>
        <w:rPr>
          <w:rFonts w:hint="default" w:ascii="宋体" w:hAnsi="宋体" w:cs="宋体"/>
          <w:snapToGrid w:val="0"/>
          <w:kern w:val="0"/>
          <w:sz w:val="21"/>
          <w:szCs w:val="21"/>
          <w:lang w:val="en-US" w:eastAsia="zh-CN"/>
        </w:rPr>
      </w:pPr>
      <w:r>
        <w:rPr>
          <w:rFonts w:hint="eastAsia" w:ascii="宋体" w:hAnsi="宋体" w:cs="宋体"/>
          <w:snapToGrid w:val="0"/>
          <w:kern w:val="0"/>
          <w:sz w:val="21"/>
          <w:szCs w:val="21"/>
          <w:lang w:val="en-US" w:eastAsia="zh-CN"/>
        </w:rPr>
        <w:t>报案人是标的驾驶员；是</w:t>
      </w:r>
      <w:r>
        <w:rPr>
          <w:rFonts w:hint="eastAsia" w:ascii="宋体" w:hAnsi="宋体" w:cs="宋体"/>
          <w:snapToGrid w:val="0"/>
          <w:color w:val="FF0000"/>
          <w:kern w:val="0"/>
          <w:sz w:val="21"/>
          <w:szCs w:val="21"/>
          <w:lang w:val="en-US" w:eastAsia="zh-CN"/>
        </w:rPr>
        <w:t>；---可按机构配置</w:t>
      </w:r>
    </w:p>
    <w:p w14:paraId="74939038">
      <w:pPr>
        <w:numPr>
          <w:ilvl w:val="2"/>
          <w:numId w:val="8"/>
        </w:numPr>
        <w:spacing w:line="276" w:lineRule="auto"/>
        <w:ind w:left="1260" w:leftChars="0" w:firstLine="0" w:firstLineChars="0"/>
        <w:rPr>
          <w:rFonts w:hint="default" w:ascii="宋体" w:hAnsi="宋体" w:cs="宋体"/>
          <w:snapToGrid w:val="0"/>
          <w:kern w:val="0"/>
          <w:sz w:val="21"/>
          <w:szCs w:val="21"/>
          <w:lang w:val="en-US" w:eastAsia="zh-CN"/>
        </w:rPr>
      </w:pPr>
      <w:r>
        <w:rPr>
          <w:rFonts w:hint="default" w:ascii="宋体" w:hAnsi="宋体" w:cs="宋体"/>
          <w:snapToGrid w:val="0"/>
          <w:kern w:val="0"/>
          <w:sz w:val="21"/>
          <w:szCs w:val="21"/>
          <w:lang w:val="en-US" w:eastAsia="zh-CN"/>
        </w:rPr>
        <w:t>出险时间或报案时间不在高风险时间段：20:00~6:00</w:t>
      </w:r>
      <w:r>
        <w:rPr>
          <w:rFonts w:hint="eastAsia" w:ascii="宋体" w:hAnsi="宋体" w:cs="宋体"/>
          <w:snapToGrid w:val="0"/>
          <w:color w:val="FF0000"/>
          <w:kern w:val="0"/>
          <w:sz w:val="21"/>
          <w:szCs w:val="21"/>
          <w:lang w:val="en-US" w:eastAsia="zh-CN"/>
        </w:rPr>
        <w:t>---可按机构配置</w:t>
      </w:r>
    </w:p>
    <w:p w14:paraId="693A125D">
      <w:pPr>
        <w:numPr>
          <w:ilvl w:val="1"/>
          <w:numId w:val="8"/>
        </w:numPr>
        <w:spacing w:line="276" w:lineRule="auto"/>
        <w:ind w:left="840" w:leftChars="0" w:firstLine="0" w:firstLineChars="0"/>
        <w:rPr>
          <w:rFonts w:hint="default" w:ascii="宋体" w:hAnsi="宋体" w:cs="宋体"/>
          <w:snapToGrid w:val="0"/>
          <w:kern w:val="0"/>
          <w:sz w:val="21"/>
          <w:szCs w:val="21"/>
          <w:lang w:val="en-US" w:eastAsia="zh-CN"/>
        </w:rPr>
      </w:pPr>
      <w:r>
        <w:rPr>
          <w:rFonts w:hint="eastAsia" w:ascii="宋体" w:hAnsi="宋体" w:cs="宋体"/>
          <w:snapToGrid w:val="0"/>
          <w:kern w:val="0"/>
          <w:sz w:val="21"/>
          <w:szCs w:val="21"/>
          <w:lang w:val="en-US" w:eastAsia="zh-CN"/>
        </w:rPr>
        <w:t>配置为“车险人伤不流入”</w:t>
      </w:r>
    </w:p>
    <w:p w14:paraId="4F1328DF">
      <w:pPr>
        <w:numPr>
          <w:ilvl w:val="2"/>
          <w:numId w:val="8"/>
        </w:numPr>
        <w:spacing w:line="276" w:lineRule="auto"/>
        <w:ind w:left="1260" w:leftChars="0" w:firstLine="0" w:firstLineChars="0"/>
        <w:rPr>
          <w:rFonts w:hint="default" w:ascii="宋体" w:hAnsi="宋体" w:cs="宋体"/>
          <w:snapToGrid w:val="0"/>
          <w:kern w:val="0"/>
          <w:sz w:val="21"/>
          <w:szCs w:val="21"/>
          <w:lang w:val="en-US" w:eastAsia="zh-CN"/>
        </w:rPr>
      </w:pPr>
      <w:r>
        <w:rPr>
          <w:rFonts w:hint="eastAsia" w:ascii="宋体" w:hAnsi="宋体" w:cs="宋体"/>
          <w:snapToGrid w:val="0"/>
          <w:kern w:val="0"/>
          <w:sz w:val="21"/>
          <w:szCs w:val="21"/>
          <w:lang w:val="en-US" w:eastAsia="zh-CN"/>
        </w:rPr>
        <w:t>是否人伤伤亡：否；--只读展示</w:t>
      </w:r>
    </w:p>
    <w:p w14:paraId="6D46952F">
      <w:pPr>
        <w:numPr>
          <w:ilvl w:val="0"/>
          <w:numId w:val="8"/>
        </w:numPr>
        <w:spacing w:line="276" w:lineRule="auto"/>
        <w:ind w:left="420" w:leftChars="200" w:firstLine="0" w:firstLineChars="0"/>
        <w:rPr>
          <w:rFonts w:hint="default" w:ascii="宋体" w:hAnsi="宋体" w:cs="宋体"/>
          <w:snapToGrid w:val="0"/>
          <w:kern w:val="0"/>
          <w:sz w:val="21"/>
          <w:szCs w:val="21"/>
          <w:lang w:val="en-US" w:eastAsia="zh-CN"/>
        </w:rPr>
      </w:pPr>
      <w:r>
        <w:rPr>
          <w:rFonts w:hint="eastAsia" w:ascii="宋体" w:hAnsi="宋体" w:cs="宋体"/>
          <w:snapToGrid w:val="0"/>
          <w:kern w:val="0"/>
          <w:sz w:val="21"/>
          <w:szCs w:val="21"/>
          <w:lang w:val="en-US" w:eastAsia="zh-CN"/>
        </w:rPr>
        <w:t>车险案件调度至线上规则调整为：满足案件级规则且满足车物线上规则（A且B）或满足案件级规则且满足人伤线上规则（A且C）。</w:t>
      </w:r>
    </w:p>
    <w:p w14:paraId="058B046B">
      <w:pPr>
        <w:numPr>
          <w:ilvl w:val="0"/>
          <w:numId w:val="0"/>
        </w:numPr>
        <w:spacing w:line="276" w:lineRule="auto"/>
        <w:rPr>
          <w:rFonts w:hint="default" w:ascii="宋体" w:hAnsi="宋体" w:cs="宋体"/>
          <w:snapToGrid w:val="0"/>
          <w:kern w:val="0"/>
          <w:sz w:val="21"/>
          <w:szCs w:val="21"/>
          <w:lang w:val="en-US" w:eastAsia="zh-CN"/>
        </w:rPr>
      </w:pPr>
    </w:p>
    <w:p w14:paraId="7903449D">
      <w:pPr>
        <w:pStyle w:val="4"/>
        <w:numPr>
          <w:ilvl w:val="3"/>
          <w:numId w:val="3"/>
        </w:numPr>
        <w:tabs>
          <w:tab w:val="left" w:pos="851"/>
        </w:tabs>
        <w:rPr>
          <w:rFonts w:ascii="黑体" w:hAnsi="黑体" w:eastAsia="黑体"/>
        </w:rPr>
      </w:pPr>
      <w:bookmarkStart w:id="35" w:name="_Toc8659"/>
      <w:r>
        <w:rPr>
          <w:rFonts w:hint="eastAsia" w:ascii="黑体" w:hAnsi="黑体" w:eastAsia="黑体"/>
          <w:lang w:val="en-US" w:eastAsia="zh-CN"/>
        </w:rPr>
        <w:t>任务调度</w:t>
      </w:r>
      <w:bookmarkEnd w:id="35"/>
    </w:p>
    <w:p w14:paraId="73EC8771">
      <w:pPr>
        <w:numPr>
          <w:ilvl w:val="0"/>
          <w:numId w:val="0"/>
        </w:numPr>
        <w:spacing w:line="276" w:lineRule="auto"/>
        <w:ind w:leftChars="200"/>
        <w:rPr>
          <w:rFonts w:hint="eastAsia" w:ascii="宋体" w:hAnsi="宋体" w:cs="宋体"/>
          <w:snapToGrid w:val="0"/>
          <w:kern w:val="0"/>
          <w:sz w:val="21"/>
          <w:szCs w:val="21"/>
          <w:lang w:val="en-US" w:eastAsia="zh-CN"/>
        </w:rPr>
      </w:pPr>
      <w:r>
        <w:rPr>
          <w:rFonts w:hint="eastAsia" w:ascii="宋体" w:hAnsi="宋体" w:cs="宋体"/>
          <w:snapToGrid w:val="0"/>
          <w:kern w:val="0"/>
          <w:sz w:val="21"/>
          <w:szCs w:val="21"/>
          <w:lang w:val="en-US" w:eastAsia="zh-CN"/>
        </w:rPr>
        <w:t>车险支持含人伤案件流入车物后，线上案件调度至线上岗规则调整如下：</w:t>
      </w:r>
    </w:p>
    <w:p w14:paraId="4BCFD26E">
      <w:pPr>
        <w:numPr>
          <w:ilvl w:val="0"/>
          <w:numId w:val="10"/>
        </w:numPr>
        <w:spacing w:line="276" w:lineRule="auto"/>
        <w:ind w:leftChars="200"/>
        <w:rPr>
          <w:rFonts w:hint="eastAsia" w:ascii="宋体" w:hAnsi="宋体" w:cs="宋体"/>
          <w:b/>
          <w:bCs/>
          <w:snapToGrid w:val="0"/>
          <w:kern w:val="0"/>
          <w:sz w:val="21"/>
          <w:szCs w:val="21"/>
          <w:lang w:val="en-US" w:eastAsia="zh-CN"/>
        </w:rPr>
      </w:pPr>
      <w:r>
        <w:rPr>
          <w:rFonts w:hint="eastAsia" w:ascii="宋体" w:hAnsi="宋体" w:cs="宋体"/>
          <w:b/>
          <w:bCs/>
          <w:snapToGrid w:val="0"/>
          <w:kern w:val="0"/>
          <w:sz w:val="21"/>
          <w:szCs w:val="21"/>
          <w:lang w:val="en-US" w:eastAsia="zh-CN"/>
        </w:rPr>
        <w:t>场景一：车险车物、人伤均满足线上案件流入规则</w:t>
      </w:r>
    </w:p>
    <w:tbl>
      <w:tblPr>
        <w:tblStyle w:val="25"/>
        <w:tblW w:w="0" w:type="auto"/>
        <w:tblInd w:w="662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860"/>
      </w:tblGrid>
      <w:tr w14:paraId="49C2EA0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7860" w:type="dxa"/>
          </w:tcPr>
          <w:p w14:paraId="60184699">
            <w:pPr>
              <w:numPr>
                <w:ilvl w:val="0"/>
                <w:numId w:val="0"/>
              </w:numPr>
              <w:spacing w:line="276" w:lineRule="auto"/>
              <w:rPr>
                <w:rFonts w:hint="eastAsia" w:ascii="宋体" w:hAnsi="宋体" w:cs="宋体"/>
                <w:snapToGrid w:val="0"/>
                <w:kern w:val="0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snapToGrid w:val="0"/>
                <w:kern w:val="0"/>
                <w:sz w:val="21"/>
                <w:szCs w:val="21"/>
                <w:vertAlign w:val="baseline"/>
                <w:lang w:val="en-US" w:eastAsia="zh-CN"/>
              </w:rPr>
              <w:t>A.优先调度给该出险区域内签到用户中</w:t>
            </w:r>
            <w:r>
              <w:rPr>
                <w:rFonts w:hint="eastAsia" w:ascii="宋体" w:hAnsi="宋体" w:cs="宋体"/>
                <w:b/>
                <w:bCs/>
                <w:snapToGrid w:val="0"/>
                <w:kern w:val="0"/>
                <w:sz w:val="21"/>
                <w:szCs w:val="21"/>
                <w:vertAlign w:val="baseline"/>
                <w:lang w:val="en-US" w:eastAsia="zh-CN"/>
              </w:rPr>
              <w:t>同时</w:t>
            </w:r>
            <w:r>
              <w:rPr>
                <w:rFonts w:hint="eastAsia" w:ascii="宋体" w:hAnsi="宋体" w:cs="宋体"/>
                <w:snapToGrid w:val="0"/>
                <w:kern w:val="0"/>
                <w:sz w:val="21"/>
                <w:szCs w:val="21"/>
                <w:vertAlign w:val="baseline"/>
                <w:lang w:val="en-US" w:eastAsia="zh-CN"/>
              </w:rPr>
              <w:t>签到了车物、人伤技能组的用户；有多人同时签到则轮流派工。</w:t>
            </w:r>
          </w:p>
          <w:p w14:paraId="7DB123C5">
            <w:pPr>
              <w:numPr>
                <w:ilvl w:val="0"/>
                <w:numId w:val="0"/>
              </w:numPr>
              <w:spacing w:line="276" w:lineRule="auto"/>
              <w:rPr>
                <w:rFonts w:hint="default" w:ascii="宋体" w:hAnsi="宋体" w:cs="宋体"/>
                <w:snapToGrid w:val="0"/>
                <w:kern w:val="0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snapToGrid w:val="0"/>
                <w:kern w:val="0"/>
                <w:sz w:val="21"/>
                <w:szCs w:val="21"/>
                <w:vertAlign w:val="baseline"/>
                <w:lang w:val="en-US" w:eastAsia="zh-CN"/>
              </w:rPr>
              <w:t>B.如无同时签到车物、人伤技能组的人，但两个技能组分别都有用户签到，则将车物、人伤分别调度至不同用户。</w:t>
            </w:r>
          </w:p>
          <w:p w14:paraId="64D81559">
            <w:pPr>
              <w:numPr>
                <w:ilvl w:val="0"/>
                <w:numId w:val="0"/>
              </w:numPr>
              <w:spacing w:line="276" w:lineRule="auto"/>
              <w:rPr>
                <w:rFonts w:hint="eastAsia" w:ascii="宋体" w:hAnsi="宋体" w:cs="宋体"/>
                <w:snapToGrid w:val="0"/>
                <w:kern w:val="0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snapToGrid w:val="0"/>
                <w:kern w:val="0"/>
                <w:sz w:val="21"/>
                <w:szCs w:val="21"/>
                <w:vertAlign w:val="baseline"/>
                <w:lang w:val="en-US" w:eastAsia="zh-CN"/>
              </w:rPr>
              <w:t>C.如仅有车物技能组签到，则将车物调度至线上，人伤调度至线下。</w:t>
            </w:r>
          </w:p>
          <w:p w14:paraId="502EFC7A">
            <w:pPr>
              <w:numPr>
                <w:ilvl w:val="0"/>
                <w:numId w:val="0"/>
              </w:numPr>
              <w:spacing w:line="276" w:lineRule="auto"/>
              <w:rPr>
                <w:rFonts w:hint="eastAsia" w:ascii="宋体" w:hAnsi="宋体" w:cs="宋体"/>
                <w:snapToGrid w:val="0"/>
                <w:kern w:val="0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snapToGrid w:val="0"/>
                <w:kern w:val="0"/>
                <w:sz w:val="21"/>
                <w:szCs w:val="21"/>
                <w:vertAlign w:val="baseline"/>
                <w:lang w:val="en-US" w:eastAsia="zh-CN"/>
              </w:rPr>
              <w:t>D.如仅有人伤技能组签到，则将人伤调度至线上，车物调度至线下。</w:t>
            </w:r>
          </w:p>
          <w:p w14:paraId="582526FD">
            <w:pPr>
              <w:numPr>
                <w:ilvl w:val="0"/>
                <w:numId w:val="0"/>
              </w:numPr>
              <w:spacing w:line="276" w:lineRule="auto"/>
              <w:rPr>
                <w:rFonts w:hint="default" w:ascii="宋体" w:hAnsi="宋体" w:cs="宋体"/>
                <w:snapToGrid w:val="0"/>
                <w:kern w:val="0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snapToGrid w:val="0"/>
                <w:kern w:val="0"/>
                <w:sz w:val="21"/>
                <w:szCs w:val="21"/>
                <w:vertAlign w:val="baseline"/>
                <w:lang w:val="en-US" w:eastAsia="zh-CN"/>
              </w:rPr>
              <w:t>E.既没有车险车物技能组签到，也没有车险人伤技能组签到，则将整案调度至线下</w:t>
            </w:r>
          </w:p>
        </w:tc>
      </w:tr>
    </w:tbl>
    <w:p w14:paraId="5A440998">
      <w:pPr>
        <w:numPr>
          <w:ilvl w:val="0"/>
          <w:numId w:val="10"/>
        </w:numPr>
        <w:spacing w:line="276" w:lineRule="auto"/>
        <w:ind w:leftChars="200"/>
        <w:rPr>
          <w:rFonts w:hint="default" w:ascii="宋体" w:hAnsi="宋体" w:cs="宋体"/>
          <w:b/>
          <w:bCs/>
          <w:snapToGrid w:val="0"/>
          <w:kern w:val="0"/>
          <w:sz w:val="21"/>
          <w:szCs w:val="21"/>
          <w:lang w:val="en-US" w:eastAsia="zh-CN"/>
        </w:rPr>
      </w:pPr>
      <w:r>
        <w:rPr>
          <w:rFonts w:hint="eastAsia" w:ascii="宋体" w:hAnsi="宋体" w:cs="宋体"/>
          <w:b/>
          <w:bCs/>
          <w:snapToGrid w:val="0"/>
          <w:kern w:val="0"/>
          <w:sz w:val="21"/>
          <w:szCs w:val="21"/>
          <w:lang w:val="en-US" w:eastAsia="zh-CN"/>
        </w:rPr>
        <w:t>场景二：车险车物满足线上案件流入规则、人伤不满足线上案件流入规则</w:t>
      </w:r>
    </w:p>
    <w:tbl>
      <w:tblPr>
        <w:tblStyle w:val="25"/>
        <w:tblW w:w="0" w:type="auto"/>
        <w:tblInd w:w="651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871"/>
      </w:tblGrid>
      <w:tr w14:paraId="4EB4D8E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7871" w:type="dxa"/>
          </w:tcPr>
          <w:p w14:paraId="357D0A27">
            <w:pPr>
              <w:numPr>
                <w:ilvl w:val="0"/>
                <w:numId w:val="0"/>
              </w:numPr>
              <w:spacing w:line="276" w:lineRule="auto"/>
              <w:rPr>
                <w:rFonts w:hint="eastAsia" w:ascii="宋体" w:hAnsi="宋体" w:cs="宋体"/>
                <w:snapToGrid w:val="0"/>
                <w:kern w:val="0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snapToGrid w:val="0"/>
                <w:kern w:val="0"/>
                <w:sz w:val="21"/>
                <w:szCs w:val="21"/>
                <w:vertAlign w:val="baseline"/>
                <w:lang w:val="en-US" w:eastAsia="zh-CN"/>
              </w:rPr>
              <w:t>有车物技能组签到，则将车物调度至线上，人伤调度至线下</w:t>
            </w:r>
          </w:p>
          <w:p w14:paraId="6AA145EC">
            <w:pPr>
              <w:numPr>
                <w:ilvl w:val="0"/>
                <w:numId w:val="0"/>
              </w:numPr>
              <w:spacing w:line="276" w:lineRule="auto"/>
              <w:rPr>
                <w:rFonts w:hint="default" w:ascii="宋体" w:hAnsi="宋体" w:cs="宋体"/>
                <w:snapToGrid w:val="0"/>
                <w:kern w:val="0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snapToGrid w:val="0"/>
                <w:kern w:val="0"/>
                <w:sz w:val="21"/>
                <w:szCs w:val="21"/>
                <w:vertAlign w:val="baseline"/>
                <w:lang w:val="en-US" w:eastAsia="zh-CN"/>
              </w:rPr>
              <w:t>没有车物技能组签到，则将整案调度至线下</w:t>
            </w:r>
          </w:p>
        </w:tc>
      </w:tr>
    </w:tbl>
    <w:p w14:paraId="58AFD5E4">
      <w:pPr>
        <w:numPr>
          <w:ilvl w:val="0"/>
          <w:numId w:val="10"/>
        </w:numPr>
        <w:spacing w:line="276" w:lineRule="auto"/>
        <w:ind w:leftChars="200"/>
        <w:rPr>
          <w:rFonts w:hint="default" w:ascii="宋体" w:hAnsi="宋体" w:cs="宋体"/>
          <w:b/>
          <w:bCs/>
          <w:snapToGrid w:val="0"/>
          <w:kern w:val="0"/>
          <w:sz w:val="21"/>
          <w:szCs w:val="21"/>
          <w:lang w:val="en-US" w:eastAsia="zh-CN"/>
        </w:rPr>
      </w:pPr>
      <w:r>
        <w:rPr>
          <w:rFonts w:hint="eastAsia" w:ascii="宋体" w:hAnsi="宋体" w:cs="宋体"/>
          <w:b/>
          <w:bCs/>
          <w:snapToGrid w:val="0"/>
          <w:kern w:val="0"/>
          <w:sz w:val="21"/>
          <w:szCs w:val="21"/>
          <w:lang w:val="en-US" w:eastAsia="zh-CN"/>
        </w:rPr>
        <w:t>场景三：车险车物、人伤均不满足线上案件流入规则</w:t>
      </w:r>
    </w:p>
    <w:tbl>
      <w:tblPr>
        <w:tblStyle w:val="25"/>
        <w:tblW w:w="0" w:type="auto"/>
        <w:tblInd w:w="651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871"/>
      </w:tblGrid>
      <w:tr w14:paraId="47AE7E0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7871" w:type="dxa"/>
          </w:tcPr>
          <w:p w14:paraId="09953FD5">
            <w:pPr>
              <w:numPr>
                <w:ilvl w:val="0"/>
                <w:numId w:val="0"/>
              </w:numPr>
              <w:spacing w:line="276" w:lineRule="auto"/>
              <w:rPr>
                <w:rFonts w:hint="default" w:ascii="宋体" w:hAnsi="宋体" w:cs="宋体"/>
                <w:snapToGrid w:val="0"/>
                <w:kern w:val="0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snapToGrid w:val="0"/>
                <w:kern w:val="0"/>
                <w:sz w:val="21"/>
                <w:szCs w:val="21"/>
                <w:vertAlign w:val="baseline"/>
                <w:lang w:val="en-US" w:eastAsia="zh-CN"/>
              </w:rPr>
              <w:t>将整案调度至线下</w:t>
            </w:r>
          </w:p>
        </w:tc>
      </w:tr>
    </w:tbl>
    <w:p w14:paraId="249D8462">
      <w:pPr>
        <w:numPr>
          <w:ilvl w:val="0"/>
          <w:numId w:val="10"/>
        </w:numPr>
        <w:spacing w:line="276" w:lineRule="auto"/>
        <w:ind w:leftChars="200"/>
        <w:rPr>
          <w:rFonts w:hint="default" w:ascii="宋体" w:hAnsi="宋体" w:cs="宋体"/>
          <w:b/>
          <w:bCs/>
          <w:snapToGrid w:val="0"/>
          <w:color w:val="0000FF"/>
          <w:kern w:val="0"/>
          <w:sz w:val="21"/>
          <w:szCs w:val="21"/>
          <w:lang w:val="en-US" w:eastAsia="zh-CN"/>
        </w:rPr>
      </w:pPr>
      <w:r>
        <w:rPr>
          <w:rFonts w:hint="eastAsia" w:ascii="宋体" w:hAnsi="宋体" w:cs="宋体"/>
          <w:b/>
          <w:bCs/>
          <w:snapToGrid w:val="0"/>
          <w:color w:val="0000FF"/>
          <w:kern w:val="0"/>
          <w:sz w:val="21"/>
          <w:szCs w:val="21"/>
          <w:lang w:val="en-US" w:eastAsia="zh-CN"/>
        </w:rPr>
        <w:t>场景四：人伤满足线上案件流入规则、车险车物不满足线上案件流入规则</w:t>
      </w:r>
    </w:p>
    <w:tbl>
      <w:tblPr>
        <w:tblStyle w:val="25"/>
        <w:tblW w:w="0" w:type="auto"/>
        <w:tblInd w:w="651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871"/>
      </w:tblGrid>
      <w:tr w14:paraId="657E033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7871" w:type="dxa"/>
          </w:tcPr>
          <w:p w14:paraId="113C34D1">
            <w:pPr>
              <w:numPr>
                <w:ilvl w:val="0"/>
                <w:numId w:val="0"/>
              </w:numPr>
              <w:spacing w:line="276" w:lineRule="auto"/>
              <w:rPr>
                <w:rFonts w:hint="eastAsia" w:ascii="宋体" w:hAnsi="宋体" w:cs="宋体"/>
                <w:snapToGrid w:val="0"/>
                <w:color w:val="0070C0"/>
                <w:kern w:val="0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snapToGrid w:val="0"/>
                <w:color w:val="0070C0"/>
                <w:kern w:val="0"/>
                <w:sz w:val="21"/>
                <w:szCs w:val="21"/>
                <w:vertAlign w:val="baseline"/>
                <w:lang w:val="en-US" w:eastAsia="zh-CN"/>
              </w:rPr>
              <w:t>有人伤技能组签到，则将人伤调度至线上，车物调度至线下</w:t>
            </w:r>
          </w:p>
          <w:p w14:paraId="410F6503">
            <w:pPr>
              <w:numPr>
                <w:ilvl w:val="0"/>
                <w:numId w:val="0"/>
              </w:numPr>
              <w:spacing w:line="276" w:lineRule="auto"/>
              <w:rPr>
                <w:rFonts w:hint="default" w:ascii="宋体" w:hAnsi="宋体" w:cs="宋体"/>
                <w:snapToGrid w:val="0"/>
                <w:kern w:val="0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snapToGrid w:val="0"/>
                <w:color w:val="0070C0"/>
                <w:kern w:val="0"/>
                <w:sz w:val="21"/>
                <w:szCs w:val="21"/>
                <w:vertAlign w:val="baseline"/>
                <w:lang w:val="en-US" w:eastAsia="zh-CN"/>
              </w:rPr>
              <w:t>没有人伤技能组签到，则将整案调度至线下</w:t>
            </w:r>
          </w:p>
        </w:tc>
      </w:tr>
    </w:tbl>
    <w:p w14:paraId="4C4A8D7D">
      <w:pPr>
        <w:numPr>
          <w:ilvl w:val="0"/>
          <w:numId w:val="0"/>
        </w:numPr>
        <w:spacing w:line="276" w:lineRule="auto"/>
        <w:ind w:leftChars="200"/>
        <w:rPr>
          <w:rFonts w:hint="default" w:ascii="宋体" w:hAnsi="宋体" w:cs="宋体"/>
          <w:snapToGrid w:val="0"/>
          <w:kern w:val="0"/>
          <w:sz w:val="21"/>
          <w:szCs w:val="21"/>
          <w:lang w:val="en-US" w:eastAsia="zh-CN"/>
        </w:rPr>
      </w:pPr>
    </w:p>
    <w:p w14:paraId="460E396D">
      <w:pPr>
        <w:pStyle w:val="4"/>
        <w:numPr>
          <w:ilvl w:val="3"/>
          <w:numId w:val="3"/>
        </w:numPr>
        <w:tabs>
          <w:tab w:val="left" w:pos="851"/>
        </w:tabs>
        <w:rPr>
          <w:rFonts w:ascii="黑体" w:hAnsi="黑体" w:eastAsia="黑体"/>
        </w:rPr>
      </w:pPr>
      <w:bookmarkStart w:id="36" w:name="_Toc12784"/>
      <w:r>
        <w:rPr>
          <w:rFonts w:hint="eastAsia" w:ascii="黑体" w:hAnsi="黑体" w:eastAsia="黑体"/>
          <w:lang w:val="en-US" w:eastAsia="zh-CN"/>
        </w:rPr>
        <w:t>任务处理</w:t>
      </w:r>
      <w:bookmarkEnd w:id="36"/>
    </w:p>
    <w:p w14:paraId="3E633406">
      <w:r>
        <w:drawing>
          <wp:inline distT="0" distB="0" distL="114300" distR="114300">
            <wp:extent cx="2569845" cy="4397375"/>
            <wp:effectExtent l="9525" t="9525" r="11430" b="12700"/>
            <wp:docPr id="1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2"/>
                    <pic:cNvPicPr>
                      <a:picLocks noChangeAspect="1"/>
                    </pic:cNvPicPr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2569845" cy="4397375"/>
                    </a:xfrm>
                    <a:prstGeom prst="rect">
                      <a:avLst/>
                    </a:prstGeom>
                    <a:noFill/>
                    <a:ln>
                      <a:solidFill>
                        <a:srgbClr val="0000FF"/>
                      </a:solidFill>
                    </a:ln>
                  </pic:spPr>
                </pic:pic>
              </a:graphicData>
            </a:graphic>
          </wp:inline>
        </w:drawing>
      </w:r>
    </w:p>
    <w:p w14:paraId="4A74DFD9">
      <w:pPr>
        <w:numPr>
          <w:ilvl w:val="0"/>
          <w:numId w:val="11"/>
        </w:numPr>
        <w:spacing w:line="276" w:lineRule="auto"/>
        <w:ind w:left="420" w:leftChars="200" w:firstLine="0" w:firstLineChars="0"/>
        <w:rPr>
          <w:rFonts w:hint="default" w:ascii="宋体" w:hAnsi="宋体" w:cs="宋体"/>
          <w:snapToGrid w:val="0"/>
          <w:kern w:val="0"/>
          <w:sz w:val="21"/>
          <w:szCs w:val="21"/>
          <w:lang w:val="en-US" w:eastAsia="zh-CN"/>
        </w:rPr>
      </w:pPr>
      <w:r>
        <w:rPr>
          <w:rFonts w:hint="eastAsia" w:ascii="宋体" w:hAnsi="宋体" w:cs="宋体"/>
          <w:snapToGrid w:val="0"/>
          <w:kern w:val="0"/>
          <w:sz w:val="21"/>
          <w:szCs w:val="21"/>
          <w:lang w:val="en-US" w:eastAsia="zh-CN"/>
        </w:rPr>
        <w:t>案件池中新增车/财/意健tab页，点击切换不同险种的任务列表。</w:t>
      </w:r>
    </w:p>
    <w:p w14:paraId="29B08E5F">
      <w:pPr>
        <w:numPr>
          <w:ilvl w:val="0"/>
          <w:numId w:val="11"/>
        </w:numPr>
        <w:spacing w:line="276" w:lineRule="auto"/>
        <w:ind w:left="420" w:leftChars="200" w:firstLine="0" w:firstLineChars="0"/>
        <w:rPr>
          <w:rFonts w:hint="default" w:ascii="宋体" w:hAnsi="宋体" w:cs="宋体"/>
          <w:snapToGrid w:val="0"/>
          <w:kern w:val="0"/>
          <w:sz w:val="21"/>
          <w:szCs w:val="21"/>
          <w:lang w:val="en-US" w:eastAsia="zh-CN"/>
        </w:rPr>
      </w:pPr>
      <w:r>
        <w:rPr>
          <w:rFonts w:hint="eastAsia" w:ascii="宋体" w:hAnsi="宋体" w:cs="宋体"/>
          <w:snapToGrid w:val="0"/>
          <w:kern w:val="0"/>
          <w:sz w:val="21"/>
          <w:szCs w:val="21"/>
          <w:lang w:val="en-US" w:eastAsia="zh-CN"/>
        </w:rPr>
        <w:t>流转至线上的人伤任务，在系统右侧链接中，显示人伤任务的处理入口链接。</w:t>
      </w:r>
    </w:p>
    <w:p w14:paraId="71879105">
      <w:pPr>
        <w:pStyle w:val="4"/>
        <w:rPr>
          <w:rFonts w:ascii="黑体" w:hAnsi="黑体" w:eastAsia="黑体"/>
        </w:rPr>
      </w:pPr>
      <w:bookmarkStart w:id="37" w:name="_Toc30618"/>
      <w:r>
        <w:rPr>
          <w:rFonts w:hint="eastAsia" w:ascii="黑体" w:hAnsi="黑体" w:eastAsia="黑体"/>
        </w:rPr>
        <w:t>界面原型</w:t>
      </w:r>
      <w:bookmarkEnd w:id="37"/>
    </w:p>
    <w:p w14:paraId="1ADDA307">
      <w:pPr>
        <w:pStyle w:val="5"/>
        <w:numPr>
          <w:ilvl w:val="3"/>
          <w:numId w:val="3"/>
        </w:numPr>
        <w:tabs>
          <w:tab w:val="left" w:pos="851"/>
        </w:tabs>
        <w:rPr>
          <w:rFonts w:ascii="黑体" w:hAnsi="黑体" w:eastAsia="黑体"/>
          <w:snapToGrid w:val="0"/>
          <w:sz w:val="21"/>
          <w:szCs w:val="21"/>
        </w:rPr>
      </w:pPr>
      <w:r>
        <w:rPr>
          <w:rFonts w:hint="eastAsia" w:ascii="黑体" w:hAnsi="黑体" w:eastAsia="黑体"/>
          <w:snapToGrid w:val="0"/>
          <w:sz w:val="21"/>
          <w:szCs w:val="21"/>
        </w:rPr>
        <w:t>页面流转图</w:t>
      </w:r>
    </w:p>
    <w:p w14:paraId="1FE4C1F8">
      <w:pPr>
        <w:pStyle w:val="5"/>
        <w:numPr>
          <w:ilvl w:val="3"/>
          <w:numId w:val="3"/>
        </w:numPr>
        <w:tabs>
          <w:tab w:val="left" w:pos="851"/>
        </w:tabs>
        <w:rPr>
          <w:rFonts w:ascii="黑体" w:hAnsi="黑体" w:eastAsia="黑体"/>
          <w:snapToGrid w:val="0"/>
          <w:sz w:val="21"/>
          <w:szCs w:val="21"/>
        </w:rPr>
      </w:pPr>
      <w:r>
        <w:rPr>
          <w:rFonts w:hint="eastAsia" w:ascii="黑体" w:hAnsi="黑体" w:eastAsia="黑体"/>
          <w:snapToGrid w:val="0"/>
          <w:sz w:val="21"/>
          <w:szCs w:val="21"/>
        </w:rPr>
        <w:t>页面展示</w:t>
      </w:r>
    </w:p>
    <w:bookmarkEnd w:id="21"/>
    <w:bookmarkEnd w:id="22"/>
    <w:bookmarkEnd w:id="23"/>
    <w:bookmarkEnd w:id="24"/>
    <w:bookmarkEnd w:id="25"/>
    <w:bookmarkEnd w:id="26"/>
    <w:bookmarkEnd w:id="27"/>
    <w:bookmarkEnd w:id="28"/>
    <w:bookmarkEnd w:id="29"/>
    <w:bookmarkEnd w:id="30"/>
    <w:bookmarkEnd w:id="31"/>
    <w:bookmarkEnd w:id="32"/>
    <w:p w14:paraId="3F2B8360">
      <w:pPr>
        <w:pStyle w:val="5"/>
        <w:numPr>
          <w:ilvl w:val="3"/>
          <w:numId w:val="3"/>
        </w:numPr>
        <w:tabs>
          <w:tab w:val="left" w:pos="851"/>
        </w:tabs>
        <w:rPr>
          <w:rFonts w:ascii="黑体" w:hAnsi="黑体" w:eastAsia="黑体"/>
          <w:snapToGrid w:val="0"/>
          <w:sz w:val="21"/>
          <w:szCs w:val="21"/>
        </w:rPr>
      </w:pPr>
      <w:r>
        <w:rPr>
          <w:rFonts w:hint="eastAsia" w:ascii="黑体" w:hAnsi="黑体" w:eastAsia="黑体"/>
          <w:snapToGrid w:val="0"/>
          <w:sz w:val="21"/>
          <w:szCs w:val="21"/>
        </w:rPr>
        <w:t>新增或修改字段说明</w:t>
      </w:r>
    </w:p>
    <w:p w14:paraId="6A7EB6B9">
      <w:pPr>
        <w:pStyle w:val="3"/>
        <w:rPr>
          <w:snapToGrid w:val="0"/>
          <w:kern w:val="0"/>
        </w:rPr>
      </w:pPr>
      <w:bookmarkStart w:id="38" w:name="_Toc23622"/>
      <w:r>
        <w:rPr>
          <w:rFonts w:hint="eastAsia"/>
          <w:snapToGrid w:val="0"/>
          <w:kern w:val="0"/>
        </w:rPr>
        <w:t>需求</w:t>
      </w:r>
      <w:r>
        <w:rPr>
          <w:rFonts w:hint="eastAsia"/>
          <w:snapToGrid w:val="0"/>
          <w:kern w:val="0"/>
          <w:lang w:val="en-US" w:eastAsia="zh-CN"/>
        </w:rPr>
        <w:t>2 车险理赔系统</w:t>
      </w:r>
      <w:bookmarkEnd w:id="38"/>
    </w:p>
    <w:p w14:paraId="16D680D4">
      <w:pPr>
        <w:pStyle w:val="4"/>
        <w:rPr>
          <w:rFonts w:ascii="黑体" w:hAnsi="黑体" w:eastAsia="黑体"/>
        </w:rPr>
      </w:pPr>
      <w:bookmarkStart w:id="39" w:name="_Toc1591"/>
      <w:r>
        <w:rPr>
          <w:rFonts w:hint="eastAsia" w:ascii="黑体" w:hAnsi="黑体" w:eastAsia="黑体"/>
        </w:rPr>
        <w:t>功能描述</w:t>
      </w:r>
      <w:bookmarkEnd w:id="39"/>
    </w:p>
    <w:p w14:paraId="350399E2">
      <w:pPr>
        <w:pStyle w:val="4"/>
        <w:rPr>
          <w:rFonts w:ascii="黑体" w:hAnsi="黑体" w:eastAsia="黑体"/>
        </w:rPr>
      </w:pPr>
      <w:bookmarkStart w:id="40" w:name="_Toc21945"/>
      <w:r>
        <w:rPr>
          <w:rFonts w:hint="eastAsia" w:ascii="黑体" w:hAnsi="黑体" w:eastAsia="黑体"/>
        </w:rPr>
        <w:t>业务规则/算法</w:t>
      </w:r>
      <w:bookmarkEnd w:id="40"/>
    </w:p>
    <w:p w14:paraId="48D34B89">
      <w:pPr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新增“人伤线上岗”，自核权限处理权限同人伤调查岗。任务自核权限同人伤调查岗，初期默认3000元。</w:t>
      </w:r>
    </w:p>
    <w:p w14:paraId="75396C46">
      <w:pPr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系统记录人伤任务的线上线下标识。</w:t>
      </w:r>
    </w:p>
    <w:p w14:paraId="6E226448">
      <w:pPr>
        <w:rPr>
          <w:rFonts w:hint="eastAsia"/>
          <w:color w:val="0000FF"/>
          <w:lang w:val="en-US" w:eastAsia="zh-CN"/>
        </w:rPr>
      </w:pPr>
      <w:r>
        <w:rPr>
          <w:rFonts w:hint="eastAsia"/>
          <w:color w:val="0000FF"/>
          <w:lang w:val="en-US" w:eastAsia="zh-CN"/>
        </w:rPr>
        <w:t>8月13日补充：</w:t>
      </w:r>
    </w:p>
    <w:p w14:paraId="5A33EDF3">
      <w:pPr>
        <w:rPr>
          <w:rFonts w:hint="default"/>
          <w:color w:val="0000FF"/>
          <w:lang w:val="en-US" w:eastAsia="zh-CN"/>
        </w:rPr>
      </w:pPr>
      <w:r>
        <w:rPr>
          <w:rFonts w:hint="eastAsia"/>
          <w:color w:val="0000FF"/>
          <w:lang w:val="en-US" w:eastAsia="zh-CN"/>
        </w:rPr>
        <w:t>车理赔人伤任务线下改派线上，对如上新增岗位id，需要配置到可改派岗位中，即下图【改派目标】</w:t>
      </w:r>
    </w:p>
    <w:p w14:paraId="6AA80670">
      <w:pPr>
        <w:rPr>
          <w:rFonts w:hint="default"/>
          <w:lang w:val="en-US" w:eastAsia="zh-CN"/>
        </w:rPr>
      </w:pPr>
      <w:r>
        <w:rPr>
          <w:rFonts w:hint="default"/>
          <w:lang w:val="en-US" w:eastAsia="zh-CN"/>
        </w:rPr>
        <w:drawing>
          <wp:inline distT="0" distB="0" distL="114300" distR="114300">
            <wp:extent cx="5273040" cy="3320415"/>
            <wp:effectExtent l="0" t="0" r="3810" b="13335"/>
            <wp:docPr id="5" name="图片 5" descr="企业微信截图_175507565629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5" descr="企业微信截图_17550756562916"/>
                    <pic:cNvPicPr>
                      <a:picLocks noChangeAspect="1"/>
                    </pic:cNvPicPr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5273040" cy="33204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F501BBB">
      <w:pPr>
        <w:rPr>
          <w:rFonts w:hint="default"/>
          <w:color w:val="0000FF"/>
          <w:lang w:val="en-US" w:eastAsia="zh-CN"/>
        </w:rPr>
      </w:pPr>
      <w:r>
        <w:rPr>
          <w:rFonts w:hint="eastAsia"/>
          <w:color w:val="0000FF"/>
          <w:lang w:val="en-US" w:eastAsia="zh-CN"/>
        </w:rPr>
        <w:t>点击改派目标后，选人员为</w:t>
      </w:r>
      <w:commentRangeStart w:id="0"/>
      <w:r>
        <w:rPr>
          <w:rFonts w:hint="eastAsia"/>
          <w:color w:val="0000FF"/>
          <w:lang w:val="en-US" w:eastAsia="zh-CN"/>
        </w:rPr>
        <w:t>【人伤管家岗】、被改派任务在车理赔系统现有处理权限的人</w:t>
      </w:r>
      <w:commentRangeEnd w:id="0"/>
      <w:r>
        <w:commentReference w:id="0"/>
      </w:r>
      <w:r>
        <w:rPr>
          <w:rFonts w:hint="eastAsia"/>
          <w:color w:val="0000FF"/>
          <w:lang w:val="en-US" w:eastAsia="zh-CN"/>
        </w:rPr>
        <w:t>、以及本次新增的【人伤线上岗】。</w:t>
      </w:r>
    </w:p>
    <w:p w14:paraId="58040318">
      <w:pPr>
        <w:ind w:firstLine="420" w:firstLineChars="0"/>
        <w:rPr>
          <w:rFonts w:hint="default" w:ascii="Times New Roman" w:hAnsi="Times New Roman" w:cs="Times New Roman"/>
          <w:lang w:val="en-US" w:eastAsia="zh-CN"/>
        </w:rPr>
      </w:pPr>
    </w:p>
    <w:p w14:paraId="207EC21D">
      <w:pPr>
        <w:pStyle w:val="4"/>
        <w:rPr>
          <w:rFonts w:ascii="黑体" w:hAnsi="黑体" w:eastAsia="黑体"/>
        </w:rPr>
      </w:pPr>
      <w:bookmarkStart w:id="41" w:name="_Toc16292"/>
      <w:r>
        <w:rPr>
          <w:rFonts w:hint="eastAsia" w:ascii="黑体" w:hAnsi="黑体" w:eastAsia="黑体"/>
        </w:rPr>
        <w:t>界面原型</w:t>
      </w:r>
      <w:bookmarkEnd w:id="41"/>
    </w:p>
    <w:p w14:paraId="15E162B5">
      <w:pPr>
        <w:pStyle w:val="5"/>
        <w:numPr>
          <w:ilvl w:val="3"/>
          <w:numId w:val="1"/>
        </w:numPr>
        <w:rPr>
          <w:rFonts w:ascii="黑体" w:hAnsi="黑体" w:eastAsia="黑体"/>
          <w:snapToGrid w:val="0"/>
          <w:sz w:val="21"/>
          <w:szCs w:val="21"/>
        </w:rPr>
      </w:pPr>
      <w:r>
        <w:rPr>
          <w:rFonts w:hint="eastAsia" w:ascii="黑体" w:hAnsi="黑体" w:eastAsia="黑体"/>
          <w:snapToGrid w:val="0"/>
          <w:sz w:val="21"/>
          <w:szCs w:val="21"/>
        </w:rPr>
        <w:t>页面流转图</w:t>
      </w:r>
    </w:p>
    <w:p w14:paraId="2D4CB927">
      <w:pPr>
        <w:pStyle w:val="5"/>
        <w:numPr>
          <w:ilvl w:val="3"/>
          <w:numId w:val="1"/>
        </w:numPr>
        <w:rPr>
          <w:rFonts w:ascii="黑体" w:hAnsi="黑体" w:eastAsia="黑体"/>
          <w:snapToGrid w:val="0"/>
          <w:sz w:val="21"/>
          <w:szCs w:val="21"/>
        </w:rPr>
      </w:pPr>
      <w:r>
        <w:rPr>
          <w:rFonts w:hint="eastAsia" w:ascii="黑体" w:hAnsi="黑体" w:eastAsia="黑体"/>
          <w:snapToGrid w:val="0"/>
          <w:sz w:val="21"/>
          <w:szCs w:val="21"/>
        </w:rPr>
        <w:t>页面展示</w:t>
      </w:r>
    </w:p>
    <w:p w14:paraId="5E2F327A">
      <w:pPr>
        <w:pStyle w:val="5"/>
        <w:numPr>
          <w:ilvl w:val="3"/>
          <w:numId w:val="1"/>
        </w:numPr>
        <w:rPr>
          <w:rFonts w:ascii="黑体" w:hAnsi="黑体" w:eastAsia="黑体"/>
          <w:snapToGrid w:val="0"/>
          <w:sz w:val="21"/>
          <w:szCs w:val="21"/>
        </w:rPr>
      </w:pPr>
      <w:r>
        <w:rPr>
          <w:rFonts w:hint="eastAsia" w:ascii="黑体" w:hAnsi="黑体" w:eastAsia="黑体"/>
          <w:snapToGrid w:val="0"/>
          <w:sz w:val="21"/>
          <w:szCs w:val="21"/>
        </w:rPr>
        <w:t>新增或修改字段说明</w:t>
      </w:r>
    </w:p>
    <w:p w14:paraId="52C9E4BB"/>
    <w:p w14:paraId="78453F69">
      <w:pPr>
        <w:pStyle w:val="3"/>
        <w:rPr>
          <w:snapToGrid w:val="0"/>
          <w:kern w:val="0"/>
        </w:rPr>
      </w:pPr>
      <w:bookmarkStart w:id="42" w:name="_Toc30531"/>
      <w:bookmarkStart w:id="43" w:name="_Toc374005706"/>
      <w:r>
        <w:rPr>
          <w:rFonts w:hint="eastAsia"/>
          <w:snapToGrid w:val="0"/>
          <w:kern w:val="0"/>
        </w:rPr>
        <w:t>与外部系统接口</w:t>
      </w:r>
      <w:bookmarkEnd w:id="42"/>
      <w:bookmarkEnd w:id="43"/>
    </w:p>
    <w:p w14:paraId="7C83E86A">
      <w:pPr>
        <w:pStyle w:val="3"/>
        <w:rPr>
          <w:snapToGrid w:val="0"/>
          <w:kern w:val="0"/>
        </w:rPr>
      </w:pPr>
      <w:bookmarkStart w:id="44" w:name="_Toc13365"/>
      <w:bookmarkStart w:id="45" w:name="_Toc374005707"/>
      <w:r>
        <w:rPr>
          <w:rFonts w:hint="eastAsia"/>
          <w:snapToGrid w:val="0"/>
          <w:kern w:val="0"/>
        </w:rPr>
        <w:t>关联需求</w:t>
      </w:r>
      <w:bookmarkEnd w:id="44"/>
      <w:bookmarkEnd w:id="45"/>
    </w:p>
    <w:p w14:paraId="6921588C">
      <w:pPr>
        <w:pStyle w:val="3"/>
        <w:rPr>
          <w:snapToGrid w:val="0"/>
          <w:kern w:val="0"/>
        </w:rPr>
      </w:pPr>
      <w:bookmarkStart w:id="46" w:name="_Toc17954"/>
      <w:r>
        <w:rPr>
          <w:rFonts w:hint="eastAsia"/>
          <w:snapToGrid w:val="0"/>
          <w:kern w:val="0"/>
        </w:rPr>
        <w:t>历史数据处理</w:t>
      </w:r>
      <w:bookmarkEnd w:id="46"/>
    </w:p>
    <w:p w14:paraId="0E3D8D82">
      <w:pPr>
        <w:rPr>
          <w:rFonts w:ascii="Arial" w:hAnsi="Arial" w:eastAsia="仿宋_GB2312" w:cs="Arial"/>
          <w:i/>
          <w:color w:val="0000FF"/>
        </w:rPr>
      </w:pPr>
    </w:p>
    <w:p w14:paraId="621AE32E">
      <w:pPr>
        <w:pStyle w:val="3"/>
        <w:rPr>
          <w:snapToGrid w:val="0"/>
          <w:kern w:val="0"/>
        </w:rPr>
      </w:pPr>
      <w:bookmarkStart w:id="47" w:name="_Toc6532"/>
      <w:r>
        <w:rPr>
          <w:rFonts w:hint="eastAsia"/>
          <w:snapToGrid w:val="0"/>
          <w:kern w:val="0"/>
        </w:rPr>
        <w:t>相关附件</w:t>
      </w:r>
      <w:bookmarkEnd w:id="47"/>
    </w:p>
    <w:tbl>
      <w:tblPr>
        <w:tblStyle w:val="24"/>
        <w:tblW w:w="8989" w:type="dxa"/>
        <w:tblInd w:w="3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281"/>
        <w:gridCol w:w="3111"/>
        <w:gridCol w:w="2378"/>
        <w:gridCol w:w="2219"/>
      </w:tblGrid>
      <w:tr w14:paraId="70DB73F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645" w:hRule="atLeast"/>
        </w:trPr>
        <w:tc>
          <w:tcPr>
            <w:tcW w:w="128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B2D7FB8">
            <w:pPr>
              <w:autoSpaceDE w:val="0"/>
              <w:autoSpaceDN w:val="0"/>
              <w:adjustRightInd w:val="0"/>
              <w:jc w:val="center"/>
              <w:rPr>
                <w:rFonts w:ascii="Arial" w:cs="Arial"/>
                <w:szCs w:val="21"/>
              </w:rPr>
            </w:pPr>
            <w:r>
              <w:rPr>
                <w:rFonts w:ascii="Arial" w:cs="Arial"/>
                <w:szCs w:val="21"/>
              </w:rPr>
              <w:t>No.</w:t>
            </w:r>
          </w:p>
        </w:tc>
        <w:tc>
          <w:tcPr>
            <w:tcW w:w="31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AEFFF1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Cs w:val="21"/>
              </w:rPr>
            </w:pPr>
            <w:r>
              <w:rPr>
                <w:rFonts w:hint="eastAsia" w:ascii="Arial" w:hAnsi="Arial" w:cs="Arial"/>
                <w:szCs w:val="21"/>
              </w:rPr>
              <w:t>资料名称</w:t>
            </w:r>
            <w:r>
              <w:rPr>
                <w:rFonts w:ascii="Arial" w:hAnsi="Arial" w:cs="Arial"/>
                <w:szCs w:val="21"/>
              </w:rPr>
              <w:t>/</w:t>
            </w:r>
            <w:r>
              <w:rPr>
                <w:rFonts w:hint="eastAsia" w:ascii="Arial" w:hAnsi="Arial" w:cs="Arial"/>
                <w:szCs w:val="21"/>
              </w:rPr>
              <w:t>版本</w:t>
            </w:r>
          </w:p>
        </w:tc>
        <w:tc>
          <w:tcPr>
            <w:tcW w:w="237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E2D27B1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Cs w:val="21"/>
              </w:rPr>
            </w:pPr>
            <w:r>
              <w:rPr>
                <w:rFonts w:hint="eastAsia" w:ascii="Arial" w:hAnsi="Arial" w:cs="Arial"/>
                <w:szCs w:val="21"/>
              </w:rPr>
              <w:t>资料标识</w:t>
            </w:r>
          </w:p>
        </w:tc>
        <w:tc>
          <w:tcPr>
            <w:tcW w:w="22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0FB308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Cs w:val="21"/>
              </w:rPr>
            </w:pPr>
            <w:r>
              <w:rPr>
                <w:rFonts w:hint="eastAsia" w:ascii="Arial" w:hAnsi="Arial" w:cs="Arial"/>
                <w:szCs w:val="21"/>
              </w:rPr>
              <w:t>资料来源</w:t>
            </w:r>
          </w:p>
        </w:tc>
      </w:tr>
      <w:tr w14:paraId="0178514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645" w:hRule="atLeast"/>
        </w:trPr>
        <w:tc>
          <w:tcPr>
            <w:tcW w:w="128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A149669">
            <w:pPr>
              <w:autoSpaceDE w:val="0"/>
              <w:autoSpaceDN w:val="0"/>
              <w:adjustRightInd w:val="0"/>
              <w:jc w:val="center"/>
              <w:rPr>
                <w:rFonts w:ascii="Arial" w:cs="Arial"/>
                <w:szCs w:val="21"/>
              </w:rPr>
            </w:pPr>
            <w:r>
              <w:rPr>
                <w:rFonts w:ascii="Arial" w:cs="Arial"/>
                <w:szCs w:val="21"/>
              </w:rPr>
              <w:t>1</w:t>
            </w:r>
          </w:p>
        </w:tc>
        <w:tc>
          <w:tcPr>
            <w:tcW w:w="31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A473455">
            <w:pPr>
              <w:autoSpaceDE w:val="0"/>
              <w:autoSpaceDN w:val="0"/>
              <w:adjustRightInd w:val="0"/>
              <w:rPr>
                <w:rFonts w:ascii="Arial" w:hAnsi="Arial" w:cs="Arial"/>
                <w:szCs w:val="21"/>
              </w:rPr>
            </w:pPr>
          </w:p>
        </w:tc>
        <w:tc>
          <w:tcPr>
            <w:tcW w:w="237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FB7AB1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Cs w:val="21"/>
              </w:rPr>
            </w:pPr>
          </w:p>
        </w:tc>
        <w:tc>
          <w:tcPr>
            <w:tcW w:w="22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C4F8B6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Cs w:val="21"/>
              </w:rPr>
            </w:pPr>
          </w:p>
        </w:tc>
      </w:tr>
      <w:tr w14:paraId="7FA8AF0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645" w:hRule="atLeast"/>
        </w:trPr>
        <w:tc>
          <w:tcPr>
            <w:tcW w:w="128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A56D3CD">
            <w:pPr>
              <w:autoSpaceDE w:val="0"/>
              <w:autoSpaceDN w:val="0"/>
              <w:adjustRightInd w:val="0"/>
              <w:jc w:val="center"/>
              <w:rPr>
                <w:rFonts w:ascii="Arial" w:cs="Arial"/>
                <w:szCs w:val="21"/>
              </w:rPr>
            </w:pPr>
            <w:r>
              <w:rPr>
                <w:rFonts w:ascii="Arial" w:cs="Arial"/>
                <w:szCs w:val="21"/>
              </w:rPr>
              <w:t>2</w:t>
            </w:r>
          </w:p>
        </w:tc>
        <w:tc>
          <w:tcPr>
            <w:tcW w:w="31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DE8578C">
            <w:pPr>
              <w:autoSpaceDE w:val="0"/>
              <w:autoSpaceDN w:val="0"/>
              <w:adjustRightInd w:val="0"/>
              <w:rPr>
                <w:rFonts w:ascii="Arial" w:hAnsi="Arial" w:cs="Arial"/>
                <w:szCs w:val="21"/>
              </w:rPr>
            </w:pPr>
          </w:p>
        </w:tc>
        <w:tc>
          <w:tcPr>
            <w:tcW w:w="237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456C8D9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Cs w:val="21"/>
              </w:rPr>
            </w:pPr>
          </w:p>
        </w:tc>
        <w:tc>
          <w:tcPr>
            <w:tcW w:w="22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D2C432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Cs w:val="21"/>
              </w:rPr>
            </w:pPr>
          </w:p>
        </w:tc>
      </w:tr>
    </w:tbl>
    <w:p w14:paraId="63393B0C"/>
    <w:p w14:paraId="4F33545D">
      <w:pPr>
        <w:pStyle w:val="2"/>
        <w:numPr>
          <w:ilvl w:val="0"/>
          <w:numId w:val="2"/>
        </w:numPr>
        <w:rPr>
          <w:rFonts w:ascii="黑体" w:hAnsi="黑体" w:eastAsia="黑体"/>
        </w:rPr>
      </w:pPr>
      <w:bookmarkStart w:id="48" w:name="_Toc374005708"/>
      <w:bookmarkStart w:id="49" w:name="_Toc6543"/>
      <w:r>
        <w:rPr>
          <w:rFonts w:hint="eastAsia" w:ascii="黑体" w:hAnsi="黑体" w:eastAsia="黑体"/>
        </w:rPr>
        <w:t>非功能性需求</w:t>
      </w:r>
      <w:bookmarkEnd w:id="48"/>
      <w:bookmarkEnd w:id="49"/>
    </w:p>
    <w:p w14:paraId="2C33B009">
      <w:pPr>
        <w:pStyle w:val="3"/>
        <w:rPr>
          <w:snapToGrid w:val="0"/>
          <w:kern w:val="0"/>
        </w:rPr>
      </w:pPr>
      <w:bookmarkStart w:id="50" w:name="_Toc10693"/>
      <w:bookmarkStart w:id="51" w:name="_Toc374005715"/>
      <w:bookmarkStart w:id="52" w:name="_Toc374005709"/>
      <w:r>
        <w:rPr>
          <w:rFonts w:hint="eastAsia"/>
          <w:snapToGrid w:val="0"/>
          <w:kern w:val="0"/>
        </w:rPr>
        <w:t>安全性需求</w:t>
      </w:r>
      <w:bookmarkEnd w:id="50"/>
      <w:bookmarkEnd w:id="51"/>
    </w:p>
    <w:p w14:paraId="75A9529A">
      <w:pPr>
        <w:adjustRightInd w:val="0"/>
        <w:spacing w:before="120" w:after="120"/>
        <w:rPr>
          <w:rFonts w:cs="Arial" w:asciiTheme="minorEastAsia" w:hAnsiTheme="minorEastAsia" w:eastAsiaTheme="minorEastAsia"/>
          <w:szCs w:val="21"/>
        </w:rPr>
      </w:pPr>
      <w:r>
        <w:rPr>
          <w:rFonts w:hint="eastAsia" w:cs="Arial" w:asciiTheme="minorEastAsia" w:hAnsiTheme="minorEastAsia" w:eastAsiaTheme="minorEastAsia"/>
          <w:szCs w:val="21"/>
        </w:rPr>
        <w:t>本需求的安全功能、安全设计、编码安全、安全测试、部署安全等应满足《信息技术部应用系统开发安全技术标准》的各项要求。</w:t>
      </w:r>
    </w:p>
    <w:p w14:paraId="3EAA3F48">
      <w:pPr>
        <w:pStyle w:val="3"/>
        <w:rPr>
          <w:snapToGrid w:val="0"/>
          <w:kern w:val="0"/>
        </w:rPr>
      </w:pPr>
      <w:bookmarkStart w:id="53" w:name="_Toc2895"/>
      <w:r>
        <w:rPr>
          <w:rFonts w:hint="eastAsia"/>
          <w:snapToGrid w:val="0"/>
          <w:kern w:val="0"/>
        </w:rPr>
        <w:t>其他非功能性需求</w:t>
      </w:r>
      <w:bookmarkEnd w:id="53"/>
    </w:p>
    <w:bookmarkEnd w:id="52"/>
    <w:p w14:paraId="2B8F3A90">
      <w:pPr>
        <w:adjustRightInd w:val="0"/>
        <w:spacing w:before="120" w:after="120"/>
        <w:rPr>
          <w:rFonts w:ascii="Arial" w:hAnsi="Arial" w:eastAsia="仿宋_GB2312" w:cs="Arial"/>
          <w:i/>
          <w:color w:val="0000FF"/>
          <w:sz w:val="24"/>
        </w:rPr>
      </w:pPr>
    </w:p>
    <w:sectPr>
      <w:headerReference r:id="rId6" w:type="first"/>
      <w:footerReference r:id="rId8" w:type="first"/>
      <w:headerReference r:id="rId5" w:type="default"/>
      <w:footerReference r:id="rId7" w:type="default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comments.xml><?xml version="1.0" encoding="utf-8"?>
<w:comment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comment w:id="0" w:author="8000570218" w:date="2025-08-13T17:49:21Z" w:initials="8">
    <w:p w14:paraId="51A4136D">
      <w:pPr>
        <w:pStyle w:val="10"/>
        <w:rPr>
          <w:rFonts w:hint="default" w:eastAsia="宋体"/>
          <w:lang w:val="en-US" w:eastAsia="zh-CN"/>
        </w:rPr>
      </w:pPr>
      <w:r>
        <w:rPr>
          <w:rFonts w:hint="eastAsia"/>
          <w:lang w:val="en-US" w:eastAsia="zh-CN"/>
        </w:rPr>
        <w:t>此为现有规则</w:t>
      </w:r>
    </w:p>
  </w:comment>
</w:comments>
</file>

<file path=word/commentsExtended.xml><?xml version="1.0" encoding="utf-8"?>
<w15:commentsEx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15:commentEx w15:paraId="51A4136D" w15:done="0"/>
</w15:commentsEx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Microsoft YaHei UI">
    <w:panose1 w:val="020B0503020204020204"/>
    <w:charset w:val="86"/>
    <w:family w:val="swiss"/>
    <w:pitch w:val="default"/>
    <w:sig w:usb0="80000287" w:usb1="2ACF3C50" w:usb2="00000016" w:usb3="00000000" w:csb0="0004001F" w:csb1="00000000"/>
  </w:font>
  <w:font w:name="隶书">
    <w:panose1 w:val="02010509060101010101"/>
    <w:charset w:val="86"/>
    <w:family w:val="modern"/>
    <w:pitch w:val="default"/>
    <w:sig w:usb0="00000001" w:usb1="080E0000" w:usb2="00000000" w:usb3="00000000" w:csb0="00040000" w:csb1="00000000"/>
  </w:font>
  <w:font w:name="楷体_GB2312">
    <w:altName w:val="楷体"/>
    <w:panose1 w:val="00000000000000000000"/>
    <w:charset w:val="86"/>
    <w:family w:val="modern"/>
    <w:pitch w:val="default"/>
    <w:sig w:usb0="00000000" w:usb1="00000000" w:usb2="00000010" w:usb3="00000000" w:csb0="00040000" w:csb1="00000000"/>
  </w:font>
  <w:font w:name="Lucida Sans">
    <w:panose1 w:val="020B0602030504020204"/>
    <w:charset w:val="00"/>
    <w:family w:val="swiss"/>
    <w:pitch w:val="default"/>
    <w:sig w:usb0="00000003" w:usb1="00000000" w:usb2="00000000" w:usb3="00000000" w:csb0="20000001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F7747F7">
    <w:pPr>
      <w:pStyle w:val="18"/>
      <w:ind w:right="-40" w:firstLine="3870" w:firstLineChars="2150"/>
    </w:pPr>
    <w:r>
      <w:rPr>
        <w:rFonts w:hint="eastAsia"/>
        <w:szCs w:val="21"/>
      </w:rPr>
      <w:t>第</w:t>
    </w:r>
    <w:r>
      <w:rPr>
        <w:szCs w:val="21"/>
      </w:rPr>
      <w:t xml:space="preserve"> </w:t>
    </w:r>
    <w:r>
      <w:rPr>
        <w:szCs w:val="21"/>
      </w:rPr>
      <w:fldChar w:fldCharType="begin"/>
    </w:r>
    <w:r>
      <w:rPr>
        <w:szCs w:val="21"/>
      </w:rPr>
      <w:instrText xml:space="preserve"> PAGE </w:instrText>
    </w:r>
    <w:r>
      <w:rPr>
        <w:szCs w:val="21"/>
      </w:rPr>
      <w:fldChar w:fldCharType="separate"/>
    </w:r>
    <w:r>
      <w:rPr>
        <w:szCs w:val="21"/>
      </w:rPr>
      <w:t>1</w:t>
    </w:r>
    <w:r>
      <w:rPr>
        <w:szCs w:val="21"/>
      </w:rPr>
      <w:fldChar w:fldCharType="end"/>
    </w:r>
    <w:r>
      <w:rPr>
        <w:szCs w:val="21"/>
      </w:rPr>
      <w:t xml:space="preserve"> </w:t>
    </w:r>
    <w:r>
      <w:rPr>
        <w:rFonts w:hint="eastAsia"/>
        <w:szCs w:val="21"/>
      </w:rPr>
      <w:t>页</w:t>
    </w:r>
    <w:r>
      <w:rPr>
        <w:szCs w:val="21"/>
      </w:rPr>
      <w:t xml:space="preserve"> </w:t>
    </w:r>
    <w:r>
      <w:rPr>
        <w:rFonts w:hint="eastAsia"/>
        <w:szCs w:val="21"/>
      </w:rPr>
      <w:t>共</w:t>
    </w:r>
    <w:r>
      <w:rPr>
        <w:szCs w:val="21"/>
      </w:rPr>
      <w:t xml:space="preserve"> </w:t>
    </w:r>
    <w:r>
      <w:rPr>
        <w:szCs w:val="21"/>
      </w:rPr>
      <w:fldChar w:fldCharType="begin"/>
    </w:r>
    <w:r>
      <w:rPr>
        <w:szCs w:val="21"/>
      </w:rPr>
      <w:instrText xml:space="preserve"> NUMPAGES </w:instrText>
    </w:r>
    <w:r>
      <w:rPr>
        <w:szCs w:val="21"/>
      </w:rPr>
      <w:fldChar w:fldCharType="separate"/>
    </w:r>
    <w:r>
      <w:rPr>
        <w:szCs w:val="21"/>
      </w:rPr>
      <w:t>21</w:t>
    </w:r>
    <w:r>
      <w:rPr>
        <w:szCs w:val="21"/>
      </w:rPr>
      <w:fldChar w:fldCharType="end"/>
    </w:r>
    <w:r>
      <w:rPr>
        <w:szCs w:val="21"/>
      </w:rPr>
      <w:t xml:space="preserve"> </w:t>
    </w:r>
    <w:r>
      <w:rPr>
        <w:rFonts w:hint="eastAsia"/>
        <w:szCs w:val="21"/>
      </w:rPr>
      <w:t>页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7A0F5B9">
    <w:pPr>
      <w:pStyle w:val="18"/>
      <w:ind w:right="-40"/>
    </w:pPr>
    <w:r>
      <w:tab/>
    </w:r>
    <w:r>
      <w:tab/>
    </w:r>
  </w:p>
  <w:p w14:paraId="2BDF1F65">
    <w:pPr>
      <w:pStyle w:val="18"/>
      <w:ind w:right="-40"/>
      <w:jc w:val="center"/>
    </w:pPr>
    <w:r>
      <w:rPr>
        <w:rFonts w:hint="eastAsia"/>
        <w:b/>
      </w:rPr>
      <w:t>版权所有，不得复制</w:t>
    </w:r>
  </w:p>
  <w:p w14:paraId="2A675857">
    <w:pPr>
      <w:pStyle w:val="18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B53ACB8">
    <w:pPr>
      <w:pStyle w:val="19"/>
      <w:ind w:right="400"/>
      <w:jc w:val="both"/>
      <w:rPr>
        <w:b/>
        <w:sz w:val="20"/>
      </w:rPr>
    </w:pPr>
    <w:r>
      <w:drawing>
        <wp:inline distT="0" distB="0" distL="0" distR="0">
          <wp:extent cx="1828800" cy="243840"/>
          <wp:effectExtent l="0" t="0" r="0" b="3810"/>
          <wp:docPr id="16" name="图片 6" descr="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6" name="图片 6" descr="logo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828800" cy="243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b/>
        <w:sz w:val="20"/>
      </w:rPr>
      <w:t xml:space="preserve">                                    </w:t>
    </w:r>
    <w:r>
      <w:rPr>
        <w:rFonts w:hint="eastAsia"/>
        <w:b/>
        <w:sz w:val="20"/>
      </w:rPr>
      <w:t>需求说明书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DA716B5">
    <w:pPr>
      <w:pStyle w:val="19"/>
      <w:pBdr>
        <w:bottom w:val="single" w:color="auto" w:sz="6" w:space="11"/>
      </w:pBdr>
      <w:ind w:right="-400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97148039"/>
    <w:multiLevelType w:val="singleLevel"/>
    <w:tmpl w:val="97148039"/>
    <w:lvl w:ilvl="0" w:tentative="0">
      <w:start w:val="1"/>
      <w:numFmt w:val="decimal"/>
      <w:lvlText w:val="%1."/>
      <w:lvlJc w:val="left"/>
    </w:lvl>
  </w:abstractNum>
  <w:abstractNum w:abstractNumId="1">
    <w:nsid w:val="CB99A183"/>
    <w:multiLevelType w:val="singleLevel"/>
    <w:tmpl w:val="CB99A183"/>
    <w:lvl w:ilvl="0" w:tentative="0">
      <w:start w:val="1"/>
      <w:numFmt w:val="decimal"/>
      <w:lvlText w:val="%1."/>
      <w:lvlJc w:val="left"/>
    </w:lvl>
  </w:abstractNum>
  <w:abstractNum w:abstractNumId="2">
    <w:nsid w:val="D198DFA2"/>
    <w:multiLevelType w:val="multilevel"/>
    <w:tmpl w:val="D198DFA2"/>
    <w:lvl w:ilvl="0" w:tentative="0">
      <w:start w:val="1"/>
      <w:numFmt w:val="decimal"/>
      <w:lvlText w:val="%1."/>
      <w:lvlJc w:val="left"/>
    </w:lvl>
    <w:lvl w:ilvl="1" w:tentative="0">
      <w:start w:val="1"/>
      <w:numFmt w:val="decimal"/>
      <w:lvlText w:val="(%2)"/>
      <w:lvlJc w:val="left"/>
      <w:pPr>
        <w:tabs>
          <w:tab w:val="left" w:pos="840"/>
        </w:tabs>
        <w:ind w:left="840" w:leftChars="0" w:hanging="420" w:firstLineChars="0"/>
      </w:pPr>
      <w:rPr>
        <w:rFonts w:hint="default"/>
      </w:rPr>
    </w:lvl>
    <w:lvl w:ilvl="2" w:tentative="0">
      <w:start w:val="1"/>
      <w:numFmt w:val="decimalEnclosedCircleChinese"/>
      <w:lvlText w:val="%3"/>
      <w:lvlJc w:val="left"/>
      <w:pPr>
        <w:tabs>
          <w:tab w:val="left" w:pos="1260"/>
        </w:tabs>
        <w:ind w:left="1260" w:leftChars="0" w:hanging="420" w:firstLineChars="0"/>
      </w:pPr>
      <w:rPr>
        <w:rFonts w:hint="default"/>
      </w:rPr>
    </w:lvl>
    <w:lvl w:ilvl="3" w:tentative="0">
      <w:start w:val="1"/>
      <w:numFmt w:val="decimal"/>
      <w:lvlText w:val="%4)"/>
      <w:lvlJc w:val="left"/>
      <w:pPr>
        <w:tabs>
          <w:tab w:val="left" w:pos="1680"/>
        </w:tabs>
        <w:ind w:left="1680" w:leftChars="0" w:hanging="420" w:firstLineChars="0"/>
      </w:pPr>
      <w:rPr>
        <w:rFonts w:hint="default"/>
      </w:rPr>
    </w:lvl>
    <w:lvl w:ilvl="4" w:tentative="0">
      <w:start w:val="1"/>
      <w:numFmt w:val="lowerLetter"/>
      <w:lvlText w:val="%5."/>
      <w:lvlJc w:val="left"/>
      <w:pPr>
        <w:tabs>
          <w:tab w:val="left" w:pos="2100"/>
        </w:tabs>
        <w:ind w:left="2100" w:leftChars="0" w:hanging="420" w:firstLineChars="0"/>
      </w:pPr>
      <w:rPr>
        <w:rFonts w:hint="default"/>
      </w:rPr>
    </w:lvl>
    <w:lvl w:ilvl="5" w:tentative="0">
      <w:start w:val="1"/>
      <w:numFmt w:val="lowerLetter"/>
      <w:lvlText w:val="%6)"/>
      <w:lvlJc w:val="left"/>
      <w:pPr>
        <w:tabs>
          <w:tab w:val="left" w:pos="2520"/>
        </w:tabs>
        <w:ind w:left="2520" w:leftChars="0" w:hanging="420" w:firstLineChars="0"/>
      </w:pPr>
      <w:rPr>
        <w:rFonts w:hint="default"/>
      </w:rPr>
    </w:lvl>
    <w:lvl w:ilvl="6" w:tentative="0">
      <w:start w:val="1"/>
      <w:numFmt w:val="lowerRoman"/>
      <w:lvlText w:val="%7."/>
      <w:lvlJc w:val="left"/>
      <w:pPr>
        <w:tabs>
          <w:tab w:val="left" w:pos="2940"/>
        </w:tabs>
        <w:ind w:left="2940" w:leftChars="0" w:hanging="420" w:firstLineChars="0"/>
      </w:pPr>
      <w:rPr>
        <w:rFonts w:hint="default"/>
      </w:rPr>
    </w:lvl>
    <w:lvl w:ilvl="7" w:tentative="0">
      <w:start w:val="1"/>
      <w:numFmt w:val="lowerRoman"/>
      <w:lvlText w:val="%8)"/>
      <w:lvlJc w:val="left"/>
      <w:pPr>
        <w:tabs>
          <w:tab w:val="left" w:pos="3360"/>
        </w:tabs>
        <w:ind w:left="3360" w:leftChars="0" w:hanging="420" w:firstLineChars="0"/>
      </w:pPr>
      <w:rPr>
        <w:rFonts w:hint="default"/>
      </w:rPr>
    </w:lvl>
    <w:lvl w:ilvl="8" w:tentative="0">
      <w:start w:val="1"/>
      <w:numFmt w:val="lowerLetter"/>
      <w:lvlText w:val="%9."/>
      <w:lvlJc w:val="left"/>
      <w:pPr>
        <w:tabs>
          <w:tab w:val="left" w:pos="3780"/>
        </w:tabs>
        <w:ind w:left="3780" w:leftChars="0" w:hanging="420" w:firstLineChars="0"/>
      </w:pPr>
      <w:rPr>
        <w:rFonts w:hint="default"/>
      </w:rPr>
    </w:lvl>
  </w:abstractNum>
  <w:abstractNum w:abstractNumId="3">
    <w:nsid w:val="E2F917A1"/>
    <w:multiLevelType w:val="multilevel"/>
    <w:tmpl w:val="E2F917A1"/>
    <w:lvl w:ilvl="0" w:tentative="0">
      <w:start w:val="1"/>
      <w:numFmt w:val="decimal"/>
      <w:lvlText w:val="%1."/>
      <w:lvlJc w:val="left"/>
    </w:lvl>
    <w:lvl w:ilvl="1" w:tentative="0">
      <w:start w:val="1"/>
      <w:numFmt w:val="decimal"/>
      <w:lvlText w:val="(%2)"/>
      <w:lvlJc w:val="left"/>
      <w:pPr>
        <w:tabs>
          <w:tab w:val="left" w:pos="840"/>
        </w:tabs>
        <w:ind w:left="840" w:leftChars="0" w:hanging="420" w:firstLineChars="0"/>
      </w:pPr>
      <w:rPr>
        <w:rFonts w:hint="default"/>
      </w:rPr>
    </w:lvl>
    <w:lvl w:ilvl="2" w:tentative="0">
      <w:start w:val="1"/>
      <w:numFmt w:val="decimalEnclosedCircleChinese"/>
      <w:lvlText w:val="%3"/>
      <w:lvlJc w:val="left"/>
      <w:pPr>
        <w:tabs>
          <w:tab w:val="left" w:pos="1260"/>
        </w:tabs>
        <w:ind w:left="1260" w:leftChars="0" w:hanging="420" w:firstLineChars="0"/>
      </w:pPr>
      <w:rPr>
        <w:rFonts w:hint="default"/>
      </w:rPr>
    </w:lvl>
    <w:lvl w:ilvl="3" w:tentative="0">
      <w:start w:val="1"/>
      <w:numFmt w:val="decimal"/>
      <w:lvlText w:val="%4)"/>
      <w:lvlJc w:val="left"/>
      <w:pPr>
        <w:tabs>
          <w:tab w:val="left" w:pos="1680"/>
        </w:tabs>
        <w:ind w:left="1680" w:leftChars="0" w:hanging="420" w:firstLineChars="0"/>
      </w:pPr>
      <w:rPr>
        <w:rFonts w:hint="default"/>
      </w:rPr>
    </w:lvl>
    <w:lvl w:ilvl="4" w:tentative="0">
      <w:start w:val="1"/>
      <w:numFmt w:val="lowerLetter"/>
      <w:lvlText w:val="%5."/>
      <w:lvlJc w:val="left"/>
      <w:pPr>
        <w:tabs>
          <w:tab w:val="left" w:pos="2100"/>
        </w:tabs>
        <w:ind w:left="2100" w:leftChars="0" w:hanging="420" w:firstLineChars="0"/>
      </w:pPr>
      <w:rPr>
        <w:rFonts w:hint="default"/>
      </w:rPr>
    </w:lvl>
    <w:lvl w:ilvl="5" w:tentative="0">
      <w:start w:val="1"/>
      <w:numFmt w:val="lowerLetter"/>
      <w:lvlText w:val="%6)"/>
      <w:lvlJc w:val="left"/>
      <w:pPr>
        <w:tabs>
          <w:tab w:val="left" w:pos="2520"/>
        </w:tabs>
        <w:ind w:left="2520" w:leftChars="0" w:hanging="420" w:firstLineChars="0"/>
      </w:pPr>
      <w:rPr>
        <w:rFonts w:hint="default"/>
      </w:rPr>
    </w:lvl>
    <w:lvl w:ilvl="6" w:tentative="0">
      <w:start w:val="1"/>
      <w:numFmt w:val="lowerRoman"/>
      <w:lvlText w:val="%7."/>
      <w:lvlJc w:val="left"/>
      <w:pPr>
        <w:tabs>
          <w:tab w:val="left" w:pos="2940"/>
        </w:tabs>
        <w:ind w:left="2940" w:leftChars="0" w:hanging="420" w:firstLineChars="0"/>
      </w:pPr>
      <w:rPr>
        <w:rFonts w:hint="default"/>
      </w:rPr>
    </w:lvl>
    <w:lvl w:ilvl="7" w:tentative="0">
      <w:start w:val="1"/>
      <w:numFmt w:val="lowerRoman"/>
      <w:lvlText w:val="%8)"/>
      <w:lvlJc w:val="left"/>
      <w:pPr>
        <w:tabs>
          <w:tab w:val="left" w:pos="3360"/>
        </w:tabs>
        <w:ind w:left="3360" w:leftChars="0" w:hanging="420" w:firstLineChars="0"/>
      </w:pPr>
      <w:rPr>
        <w:rFonts w:hint="default"/>
      </w:rPr>
    </w:lvl>
    <w:lvl w:ilvl="8" w:tentative="0">
      <w:start w:val="1"/>
      <w:numFmt w:val="lowerLetter"/>
      <w:lvlText w:val="%9."/>
      <w:lvlJc w:val="left"/>
      <w:pPr>
        <w:tabs>
          <w:tab w:val="left" w:pos="3780"/>
        </w:tabs>
        <w:ind w:left="3780" w:leftChars="0" w:hanging="420" w:firstLineChars="0"/>
      </w:pPr>
      <w:rPr>
        <w:rFonts w:hint="default"/>
      </w:rPr>
    </w:lvl>
  </w:abstractNum>
  <w:abstractNum w:abstractNumId="4">
    <w:nsid w:val="17252775"/>
    <w:multiLevelType w:val="multilevel"/>
    <w:tmpl w:val="17252775"/>
    <w:lvl w:ilvl="0" w:tentative="0">
      <w:start w:val="1"/>
      <w:numFmt w:val="decimal"/>
      <w:pStyle w:val="2"/>
      <w:lvlText w:val="%1."/>
      <w:lvlJc w:val="left"/>
      <w:pPr>
        <w:tabs>
          <w:tab w:val="left" w:pos="425"/>
        </w:tabs>
        <w:ind w:left="425" w:hanging="425"/>
      </w:pPr>
      <w:rPr>
        <w:rFonts w:hint="default" w:ascii="Arial" w:hAnsi="Arial" w:cs="Arial"/>
      </w:rPr>
    </w:lvl>
    <w:lvl w:ilvl="1" w:tentative="0">
      <w:start w:val="1"/>
      <w:numFmt w:val="decimal"/>
      <w:pStyle w:val="3"/>
      <w:lvlText w:val="%1.%2."/>
      <w:lvlJc w:val="left"/>
      <w:pPr>
        <w:tabs>
          <w:tab w:val="left" w:pos="567"/>
        </w:tabs>
        <w:ind w:left="567" w:hanging="567"/>
      </w:pPr>
    </w:lvl>
    <w:lvl w:ilvl="2" w:tentative="0">
      <w:start w:val="1"/>
      <w:numFmt w:val="decimal"/>
      <w:pStyle w:val="4"/>
      <w:lvlText w:val="%1.%2.%3."/>
      <w:lvlJc w:val="left"/>
      <w:pPr>
        <w:tabs>
          <w:tab w:val="left" w:pos="709"/>
        </w:tabs>
        <w:ind w:left="709" w:hanging="709"/>
      </w:pPr>
      <w:rPr>
        <w:rFonts w:hint="default" w:ascii="Arial" w:hAnsi="Arial" w:cs="Arial"/>
      </w:rPr>
    </w:lvl>
    <w:lvl w:ilvl="3" w:tentative="0">
      <w:start w:val="1"/>
      <w:numFmt w:val="decimal"/>
      <w:lvlText w:val="%1.%2.%3.%4."/>
      <w:lvlJc w:val="left"/>
      <w:pPr>
        <w:tabs>
          <w:tab w:val="left" w:pos="851"/>
        </w:tabs>
        <w:ind w:left="851" w:hanging="851"/>
      </w:pPr>
    </w:lvl>
    <w:lvl w:ilvl="4" w:tentative="0">
      <w:start w:val="1"/>
      <w:numFmt w:val="decimal"/>
      <w:lvlText w:val="%1.%2.%3.%4.%5."/>
      <w:lvlJc w:val="left"/>
      <w:pPr>
        <w:tabs>
          <w:tab w:val="left" w:pos="992"/>
        </w:tabs>
        <w:ind w:left="992" w:hanging="992"/>
      </w:pPr>
    </w:lvl>
    <w:lvl w:ilvl="5" w:tentative="0">
      <w:start w:val="1"/>
      <w:numFmt w:val="decimal"/>
      <w:lvlText w:val="%1.%2.%3.%4.%5.%6."/>
      <w:lvlJc w:val="left"/>
      <w:pPr>
        <w:tabs>
          <w:tab w:val="left" w:pos="1134"/>
        </w:tabs>
        <w:ind w:left="1134" w:hanging="1134"/>
      </w:pPr>
    </w:lvl>
    <w:lvl w:ilvl="6" w:tentative="0">
      <w:start w:val="1"/>
      <w:numFmt w:val="decimal"/>
      <w:lvlText w:val="%1.%2.%3.%4.%5.%6.%7."/>
      <w:lvlJc w:val="left"/>
      <w:pPr>
        <w:tabs>
          <w:tab w:val="left" w:pos="1276"/>
        </w:tabs>
        <w:ind w:left="1276" w:hanging="1276"/>
      </w:pPr>
    </w:lvl>
    <w:lvl w:ilvl="7" w:tentative="0">
      <w:start w:val="1"/>
      <w:numFmt w:val="decimal"/>
      <w:lvlText w:val="%1.%2.%3.%4.%5.%6.%7.%8."/>
      <w:lvlJc w:val="left"/>
      <w:pPr>
        <w:tabs>
          <w:tab w:val="left" w:pos="1418"/>
        </w:tabs>
        <w:ind w:left="1418" w:hanging="1418"/>
      </w:pPr>
    </w:lvl>
    <w:lvl w:ilvl="8" w:tentative="0">
      <w:start w:val="1"/>
      <w:numFmt w:val="decimal"/>
      <w:lvlText w:val="%1.%2.%3.%4.%5.%6.%7.%8.%9."/>
      <w:lvlJc w:val="left"/>
      <w:pPr>
        <w:tabs>
          <w:tab w:val="left" w:pos="1559"/>
        </w:tabs>
        <w:ind w:left="1559" w:hanging="1559"/>
      </w:pPr>
    </w:lvl>
  </w:abstractNum>
  <w:abstractNum w:abstractNumId="5">
    <w:nsid w:val="4081148D"/>
    <w:multiLevelType w:val="multilevel"/>
    <w:tmpl w:val="4081148D"/>
    <w:lvl w:ilvl="0" w:tentative="0">
      <w:start w:val="1"/>
      <w:numFmt w:val="decimal"/>
      <w:lvlText w:val="%1."/>
      <w:lvlJc w:val="left"/>
    </w:lvl>
    <w:lvl w:ilvl="1" w:tentative="0">
      <w:start w:val="1"/>
      <w:numFmt w:val="decimal"/>
      <w:lvlText w:val="(%2)"/>
      <w:lvlJc w:val="left"/>
      <w:pPr>
        <w:tabs>
          <w:tab w:val="left" w:pos="840"/>
        </w:tabs>
        <w:ind w:left="840" w:leftChars="0" w:hanging="420" w:firstLineChars="0"/>
      </w:pPr>
      <w:rPr>
        <w:rFonts w:hint="default"/>
      </w:rPr>
    </w:lvl>
    <w:lvl w:ilvl="2" w:tentative="0">
      <w:start w:val="1"/>
      <w:numFmt w:val="decimalEnclosedCircleChinese"/>
      <w:lvlText w:val="%3"/>
      <w:lvlJc w:val="left"/>
      <w:pPr>
        <w:tabs>
          <w:tab w:val="left" w:pos="1260"/>
        </w:tabs>
        <w:ind w:left="1260" w:leftChars="0" w:hanging="420" w:firstLineChars="0"/>
      </w:pPr>
      <w:rPr>
        <w:rFonts w:hint="default"/>
      </w:rPr>
    </w:lvl>
    <w:lvl w:ilvl="3" w:tentative="0">
      <w:start w:val="1"/>
      <w:numFmt w:val="decimal"/>
      <w:lvlText w:val="%4)"/>
      <w:lvlJc w:val="left"/>
      <w:pPr>
        <w:tabs>
          <w:tab w:val="left" w:pos="1680"/>
        </w:tabs>
        <w:ind w:left="1680" w:leftChars="0" w:hanging="420" w:firstLineChars="0"/>
      </w:pPr>
      <w:rPr>
        <w:rFonts w:hint="default"/>
      </w:rPr>
    </w:lvl>
    <w:lvl w:ilvl="4" w:tentative="0">
      <w:start w:val="1"/>
      <w:numFmt w:val="lowerLetter"/>
      <w:lvlText w:val="%5."/>
      <w:lvlJc w:val="left"/>
      <w:pPr>
        <w:tabs>
          <w:tab w:val="left" w:pos="2100"/>
        </w:tabs>
        <w:ind w:left="2100" w:leftChars="0" w:hanging="420" w:firstLineChars="0"/>
      </w:pPr>
      <w:rPr>
        <w:rFonts w:hint="default"/>
      </w:rPr>
    </w:lvl>
    <w:lvl w:ilvl="5" w:tentative="0">
      <w:start w:val="1"/>
      <w:numFmt w:val="lowerLetter"/>
      <w:lvlText w:val="%6)"/>
      <w:lvlJc w:val="left"/>
      <w:pPr>
        <w:tabs>
          <w:tab w:val="left" w:pos="2520"/>
        </w:tabs>
        <w:ind w:left="2520" w:leftChars="0" w:hanging="420" w:firstLineChars="0"/>
      </w:pPr>
      <w:rPr>
        <w:rFonts w:hint="default"/>
      </w:rPr>
    </w:lvl>
    <w:lvl w:ilvl="6" w:tentative="0">
      <w:start w:val="1"/>
      <w:numFmt w:val="lowerRoman"/>
      <w:lvlText w:val="%7."/>
      <w:lvlJc w:val="left"/>
      <w:pPr>
        <w:tabs>
          <w:tab w:val="left" w:pos="2940"/>
        </w:tabs>
        <w:ind w:left="2940" w:leftChars="0" w:hanging="420" w:firstLineChars="0"/>
      </w:pPr>
      <w:rPr>
        <w:rFonts w:hint="default"/>
      </w:rPr>
    </w:lvl>
    <w:lvl w:ilvl="7" w:tentative="0">
      <w:start w:val="1"/>
      <w:numFmt w:val="lowerRoman"/>
      <w:lvlText w:val="%8)"/>
      <w:lvlJc w:val="left"/>
      <w:pPr>
        <w:tabs>
          <w:tab w:val="left" w:pos="3360"/>
        </w:tabs>
        <w:ind w:left="3360" w:leftChars="0" w:hanging="420" w:firstLineChars="0"/>
      </w:pPr>
      <w:rPr>
        <w:rFonts w:hint="default"/>
      </w:rPr>
    </w:lvl>
    <w:lvl w:ilvl="8" w:tentative="0">
      <w:start w:val="1"/>
      <w:numFmt w:val="lowerLetter"/>
      <w:lvlText w:val="%9."/>
      <w:lvlJc w:val="left"/>
      <w:pPr>
        <w:tabs>
          <w:tab w:val="left" w:pos="3780"/>
        </w:tabs>
        <w:ind w:left="3780" w:leftChars="0" w:hanging="420" w:firstLineChars="0"/>
      </w:pPr>
      <w:rPr>
        <w:rFonts w:hint="default"/>
      </w:rPr>
    </w:lvl>
  </w:abstractNum>
  <w:abstractNum w:abstractNumId="6">
    <w:nsid w:val="572EA17F"/>
    <w:multiLevelType w:val="singleLevel"/>
    <w:tmpl w:val="572EA17F"/>
    <w:lvl w:ilvl="0" w:tentative="0">
      <w:start w:val="1"/>
      <w:numFmt w:val="decimal"/>
      <w:lvlText w:val="%1."/>
      <w:lvlJc w:val="left"/>
    </w:lvl>
  </w:abstractNum>
  <w:abstractNum w:abstractNumId="7">
    <w:nsid w:val="641FD078"/>
    <w:multiLevelType w:val="multilevel"/>
    <w:tmpl w:val="641FD078"/>
    <w:lvl w:ilvl="0" w:tentative="0">
      <w:start w:val="1"/>
      <w:numFmt w:val="decimal"/>
      <w:lvlText w:val="%1."/>
      <w:lvlJc w:val="left"/>
    </w:lvl>
    <w:lvl w:ilvl="1" w:tentative="0">
      <w:start w:val="1"/>
      <w:numFmt w:val="decimal"/>
      <w:lvlText w:val="(%2)"/>
      <w:lvlJc w:val="left"/>
      <w:pPr>
        <w:tabs>
          <w:tab w:val="left" w:pos="840"/>
        </w:tabs>
        <w:ind w:left="840" w:leftChars="0" w:hanging="420" w:firstLineChars="0"/>
      </w:pPr>
      <w:rPr>
        <w:rFonts w:hint="default"/>
      </w:rPr>
    </w:lvl>
    <w:lvl w:ilvl="2" w:tentative="0">
      <w:start w:val="1"/>
      <w:numFmt w:val="decimalEnclosedCircleChinese"/>
      <w:lvlText w:val="%3"/>
      <w:lvlJc w:val="left"/>
      <w:pPr>
        <w:tabs>
          <w:tab w:val="left" w:pos="1260"/>
        </w:tabs>
        <w:ind w:left="1260" w:leftChars="0" w:hanging="420" w:firstLineChars="0"/>
      </w:pPr>
      <w:rPr>
        <w:rFonts w:hint="default"/>
      </w:rPr>
    </w:lvl>
    <w:lvl w:ilvl="3" w:tentative="0">
      <w:start w:val="1"/>
      <w:numFmt w:val="decimal"/>
      <w:lvlText w:val="%4)"/>
      <w:lvlJc w:val="left"/>
      <w:pPr>
        <w:tabs>
          <w:tab w:val="left" w:pos="1680"/>
        </w:tabs>
        <w:ind w:left="1680" w:leftChars="0" w:hanging="420" w:firstLineChars="0"/>
      </w:pPr>
      <w:rPr>
        <w:rFonts w:hint="default"/>
      </w:rPr>
    </w:lvl>
    <w:lvl w:ilvl="4" w:tentative="0">
      <w:start w:val="1"/>
      <w:numFmt w:val="lowerLetter"/>
      <w:lvlText w:val="%5."/>
      <w:lvlJc w:val="left"/>
      <w:pPr>
        <w:tabs>
          <w:tab w:val="left" w:pos="2100"/>
        </w:tabs>
        <w:ind w:left="2100" w:leftChars="0" w:hanging="420" w:firstLineChars="0"/>
      </w:pPr>
      <w:rPr>
        <w:rFonts w:hint="default"/>
      </w:rPr>
    </w:lvl>
    <w:lvl w:ilvl="5" w:tentative="0">
      <w:start w:val="1"/>
      <w:numFmt w:val="lowerLetter"/>
      <w:lvlText w:val="%6)"/>
      <w:lvlJc w:val="left"/>
      <w:pPr>
        <w:tabs>
          <w:tab w:val="left" w:pos="2520"/>
        </w:tabs>
        <w:ind w:left="2520" w:leftChars="0" w:hanging="420" w:firstLineChars="0"/>
      </w:pPr>
      <w:rPr>
        <w:rFonts w:hint="default"/>
      </w:rPr>
    </w:lvl>
    <w:lvl w:ilvl="6" w:tentative="0">
      <w:start w:val="1"/>
      <w:numFmt w:val="lowerRoman"/>
      <w:lvlText w:val="%7."/>
      <w:lvlJc w:val="left"/>
      <w:pPr>
        <w:tabs>
          <w:tab w:val="left" w:pos="2940"/>
        </w:tabs>
        <w:ind w:left="2940" w:leftChars="0" w:hanging="420" w:firstLineChars="0"/>
      </w:pPr>
      <w:rPr>
        <w:rFonts w:hint="default"/>
      </w:rPr>
    </w:lvl>
    <w:lvl w:ilvl="7" w:tentative="0">
      <w:start w:val="1"/>
      <w:numFmt w:val="lowerRoman"/>
      <w:lvlText w:val="%8)"/>
      <w:lvlJc w:val="left"/>
      <w:pPr>
        <w:tabs>
          <w:tab w:val="left" w:pos="3360"/>
        </w:tabs>
        <w:ind w:left="3360" w:leftChars="0" w:hanging="420" w:firstLineChars="0"/>
      </w:pPr>
      <w:rPr>
        <w:rFonts w:hint="default"/>
      </w:rPr>
    </w:lvl>
    <w:lvl w:ilvl="8" w:tentative="0">
      <w:start w:val="1"/>
      <w:numFmt w:val="lowerLetter"/>
      <w:lvlText w:val="%9."/>
      <w:lvlJc w:val="left"/>
      <w:pPr>
        <w:tabs>
          <w:tab w:val="left" w:pos="3780"/>
        </w:tabs>
        <w:ind w:left="3780" w:leftChars="0" w:hanging="420" w:firstLineChars="0"/>
      </w:pPr>
      <w:rPr>
        <w:rFonts w:hint="default"/>
      </w:rPr>
    </w:lvl>
  </w:abstractNum>
  <w:abstractNum w:abstractNumId="8">
    <w:nsid w:val="7C703FF3"/>
    <w:multiLevelType w:val="multilevel"/>
    <w:tmpl w:val="7C703FF3"/>
    <w:lvl w:ilvl="0" w:tentative="0">
      <w:start w:val="1"/>
      <w:numFmt w:val="decimal"/>
      <w:lvlText w:val="%1."/>
      <w:lvlJc w:val="left"/>
    </w:lvl>
    <w:lvl w:ilvl="1" w:tentative="0">
      <w:start w:val="1"/>
      <w:numFmt w:val="decimal"/>
      <w:lvlText w:val="(%2)"/>
      <w:lvlJc w:val="left"/>
      <w:pPr>
        <w:tabs>
          <w:tab w:val="left" w:pos="840"/>
        </w:tabs>
        <w:ind w:left="840" w:leftChars="0" w:hanging="420" w:firstLineChars="0"/>
      </w:pPr>
      <w:rPr>
        <w:rFonts w:hint="default"/>
      </w:rPr>
    </w:lvl>
    <w:lvl w:ilvl="2" w:tentative="0">
      <w:start w:val="1"/>
      <w:numFmt w:val="decimalEnclosedCircleChinese"/>
      <w:lvlText w:val="%3"/>
      <w:lvlJc w:val="left"/>
      <w:pPr>
        <w:tabs>
          <w:tab w:val="left" w:pos="1260"/>
        </w:tabs>
        <w:ind w:left="1260" w:leftChars="0" w:hanging="420" w:firstLineChars="0"/>
      </w:pPr>
      <w:rPr>
        <w:rFonts w:hint="default"/>
      </w:rPr>
    </w:lvl>
    <w:lvl w:ilvl="3" w:tentative="0">
      <w:start w:val="1"/>
      <w:numFmt w:val="decimal"/>
      <w:lvlText w:val="%4)"/>
      <w:lvlJc w:val="left"/>
      <w:pPr>
        <w:tabs>
          <w:tab w:val="left" w:pos="1680"/>
        </w:tabs>
        <w:ind w:left="1680" w:leftChars="0" w:hanging="420" w:firstLineChars="0"/>
      </w:pPr>
      <w:rPr>
        <w:rFonts w:hint="default"/>
      </w:rPr>
    </w:lvl>
    <w:lvl w:ilvl="4" w:tentative="0">
      <w:start w:val="1"/>
      <w:numFmt w:val="lowerLetter"/>
      <w:lvlText w:val="%5."/>
      <w:lvlJc w:val="left"/>
      <w:pPr>
        <w:tabs>
          <w:tab w:val="left" w:pos="2100"/>
        </w:tabs>
        <w:ind w:left="2100" w:leftChars="0" w:hanging="420" w:firstLineChars="0"/>
      </w:pPr>
      <w:rPr>
        <w:rFonts w:hint="default"/>
      </w:rPr>
    </w:lvl>
    <w:lvl w:ilvl="5" w:tentative="0">
      <w:start w:val="1"/>
      <w:numFmt w:val="lowerLetter"/>
      <w:lvlText w:val="%6)"/>
      <w:lvlJc w:val="left"/>
      <w:pPr>
        <w:tabs>
          <w:tab w:val="left" w:pos="2520"/>
        </w:tabs>
        <w:ind w:left="2520" w:leftChars="0" w:hanging="420" w:firstLineChars="0"/>
      </w:pPr>
      <w:rPr>
        <w:rFonts w:hint="default"/>
      </w:rPr>
    </w:lvl>
    <w:lvl w:ilvl="6" w:tentative="0">
      <w:start w:val="1"/>
      <w:numFmt w:val="lowerRoman"/>
      <w:lvlText w:val="%7."/>
      <w:lvlJc w:val="left"/>
      <w:pPr>
        <w:tabs>
          <w:tab w:val="left" w:pos="2940"/>
        </w:tabs>
        <w:ind w:left="2940" w:leftChars="0" w:hanging="420" w:firstLineChars="0"/>
      </w:pPr>
      <w:rPr>
        <w:rFonts w:hint="default"/>
      </w:rPr>
    </w:lvl>
    <w:lvl w:ilvl="7" w:tentative="0">
      <w:start w:val="1"/>
      <w:numFmt w:val="lowerRoman"/>
      <w:lvlText w:val="%8)"/>
      <w:lvlJc w:val="left"/>
      <w:pPr>
        <w:tabs>
          <w:tab w:val="left" w:pos="3360"/>
        </w:tabs>
        <w:ind w:left="3360" w:leftChars="0" w:hanging="420" w:firstLineChars="0"/>
      </w:pPr>
      <w:rPr>
        <w:rFonts w:hint="default"/>
      </w:rPr>
    </w:lvl>
    <w:lvl w:ilvl="8" w:tentative="0">
      <w:start w:val="1"/>
      <w:numFmt w:val="lowerLetter"/>
      <w:lvlText w:val="%9."/>
      <w:lvlJc w:val="left"/>
      <w:pPr>
        <w:tabs>
          <w:tab w:val="left" w:pos="3780"/>
        </w:tabs>
        <w:ind w:left="3780" w:leftChars="0" w:hanging="420" w:firstLineChars="0"/>
      </w:pPr>
      <w:rPr>
        <w:rFonts w:hint="default"/>
      </w:rPr>
    </w:lvl>
  </w:abstractNum>
  <w:num w:numId="1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2"/>
  </w:num>
  <w:num w:numId="5">
    <w:abstractNumId w:val="7"/>
  </w:num>
  <w:num w:numId="6">
    <w:abstractNumId w:val="0"/>
  </w:num>
  <w:num w:numId="7">
    <w:abstractNumId w:val="5"/>
  </w:num>
  <w:num w:numId="8">
    <w:abstractNumId w:val="8"/>
  </w:num>
  <w:num w:numId="9">
    <w:abstractNumId w:val="3"/>
  </w:num>
  <w:num w:numId="10">
    <w:abstractNumId w:val="1"/>
  </w:num>
  <w:num w:numId="11">
    <w:abstractNumId w:val="6"/>
  </w:num>
</w:numbering>
</file>

<file path=word/people.xml><?xml version="1.0" encoding="utf-8"?>
<w15:people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15:person w15:author="8000570218">
    <w15:presenceInfo w15:providerId="None" w15:userId="8000570218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420"/>
  <w:drawingGridHorizontalSpacing w:val="105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E2730"/>
    <w:rsid w:val="000634B1"/>
    <w:rsid w:val="005E2730"/>
    <w:rsid w:val="006B0CF3"/>
    <w:rsid w:val="00A34A47"/>
    <w:rsid w:val="00A844AD"/>
    <w:rsid w:val="00AB6713"/>
    <w:rsid w:val="00CD6C9A"/>
    <w:rsid w:val="00FB4638"/>
    <w:rsid w:val="01BE449D"/>
    <w:rsid w:val="03350AD5"/>
    <w:rsid w:val="03364C64"/>
    <w:rsid w:val="039673CC"/>
    <w:rsid w:val="03ED34C7"/>
    <w:rsid w:val="04233912"/>
    <w:rsid w:val="04417874"/>
    <w:rsid w:val="04D203C6"/>
    <w:rsid w:val="0508367E"/>
    <w:rsid w:val="057A2192"/>
    <w:rsid w:val="08680197"/>
    <w:rsid w:val="086D34F2"/>
    <w:rsid w:val="09096D9C"/>
    <w:rsid w:val="09920951"/>
    <w:rsid w:val="09A04E1C"/>
    <w:rsid w:val="09A11A04"/>
    <w:rsid w:val="09F532C7"/>
    <w:rsid w:val="0A0F3CF5"/>
    <w:rsid w:val="0A7D5394"/>
    <w:rsid w:val="0B2F497F"/>
    <w:rsid w:val="0BC132C4"/>
    <w:rsid w:val="0C292CB5"/>
    <w:rsid w:val="0C7677D5"/>
    <w:rsid w:val="0C770199"/>
    <w:rsid w:val="0C897C83"/>
    <w:rsid w:val="0E215987"/>
    <w:rsid w:val="0EB65AEA"/>
    <w:rsid w:val="0FF61AD5"/>
    <w:rsid w:val="0FFE624C"/>
    <w:rsid w:val="103A4AD2"/>
    <w:rsid w:val="103C6954"/>
    <w:rsid w:val="10760EC5"/>
    <w:rsid w:val="11674BA9"/>
    <w:rsid w:val="119B32EB"/>
    <w:rsid w:val="136C0E38"/>
    <w:rsid w:val="144474DC"/>
    <w:rsid w:val="15A12292"/>
    <w:rsid w:val="15E410E1"/>
    <w:rsid w:val="166C1358"/>
    <w:rsid w:val="17930423"/>
    <w:rsid w:val="17CF0669"/>
    <w:rsid w:val="18345DDE"/>
    <w:rsid w:val="188B5D59"/>
    <w:rsid w:val="18A30C52"/>
    <w:rsid w:val="1904410B"/>
    <w:rsid w:val="19547E5C"/>
    <w:rsid w:val="195D39D9"/>
    <w:rsid w:val="19AD2DEE"/>
    <w:rsid w:val="1A0E7F68"/>
    <w:rsid w:val="1A6F1751"/>
    <w:rsid w:val="1A893FB9"/>
    <w:rsid w:val="1AEE795E"/>
    <w:rsid w:val="1B493399"/>
    <w:rsid w:val="1B5F6316"/>
    <w:rsid w:val="1CB61E9D"/>
    <w:rsid w:val="1D8623F3"/>
    <w:rsid w:val="1E385BAE"/>
    <w:rsid w:val="1E794C96"/>
    <w:rsid w:val="1E7E7B8C"/>
    <w:rsid w:val="20060155"/>
    <w:rsid w:val="209848A9"/>
    <w:rsid w:val="20EE50D7"/>
    <w:rsid w:val="21620B08"/>
    <w:rsid w:val="216B01B3"/>
    <w:rsid w:val="220C26F3"/>
    <w:rsid w:val="234B60E8"/>
    <w:rsid w:val="240E552F"/>
    <w:rsid w:val="24457C5A"/>
    <w:rsid w:val="245C427D"/>
    <w:rsid w:val="24826BD2"/>
    <w:rsid w:val="24AE1ED2"/>
    <w:rsid w:val="256069DA"/>
    <w:rsid w:val="25945421"/>
    <w:rsid w:val="265E153C"/>
    <w:rsid w:val="26962668"/>
    <w:rsid w:val="26D84F7E"/>
    <w:rsid w:val="27473206"/>
    <w:rsid w:val="27602C15"/>
    <w:rsid w:val="27780CF5"/>
    <w:rsid w:val="284A2791"/>
    <w:rsid w:val="288D7D5C"/>
    <w:rsid w:val="29131058"/>
    <w:rsid w:val="29250A87"/>
    <w:rsid w:val="29411629"/>
    <w:rsid w:val="29BF52CD"/>
    <w:rsid w:val="2A057908"/>
    <w:rsid w:val="2A69475F"/>
    <w:rsid w:val="2A7521EC"/>
    <w:rsid w:val="2AF77BCE"/>
    <w:rsid w:val="2B057ADC"/>
    <w:rsid w:val="2B11382D"/>
    <w:rsid w:val="2B600387"/>
    <w:rsid w:val="2B7602E6"/>
    <w:rsid w:val="2C401B44"/>
    <w:rsid w:val="2C570BCD"/>
    <w:rsid w:val="2C906B80"/>
    <w:rsid w:val="2CA605DB"/>
    <w:rsid w:val="2DC63C76"/>
    <w:rsid w:val="2E0D397B"/>
    <w:rsid w:val="2E345043"/>
    <w:rsid w:val="2E7B1F74"/>
    <w:rsid w:val="30CE3276"/>
    <w:rsid w:val="31867EAD"/>
    <w:rsid w:val="31C6055A"/>
    <w:rsid w:val="32D525C4"/>
    <w:rsid w:val="33264E2F"/>
    <w:rsid w:val="34211293"/>
    <w:rsid w:val="34412167"/>
    <w:rsid w:val="344C7F93"/>
    <w:rsid w:val="344F5188"/>
    <w:rsid w:val="351A6043"/>
    <w:rsid w:val="35407C5E"/>
    <w:rsid w:val="35E14802"/>
    <w:rsid w:val="36973F19"/>
    <w:rsid w:val="371B1782"/>
    <w:rsid w:val="3739599A"/>
    <w:rsid w:val="373A669D"/>
    <w:rsid w:val="37490E61"/>
    <w:rsid w:val="37635B18"/>
    <w:rsid w:val="38204CC4"/>
    <w:rsid w:val="384D11A6"/>
    <w:rsid w:val="389B73A2"/>
    <w:rsid w:val="391950B8"/>
    <w:rsid w:val="39240C19"/>
    <w:rsid w:val="395D3221"/>
    <w:rsid w:val="39D06277"/>
    <w:rsid w:val="39E60BE9"/>
    <w:rsid w:val="39FA3CAF"/>
    <w:rsid w:val="3A6A5DBC"/>
    <w:rsid w:val="3AB511B1"/>
    <w:rsid w:val="3B7366EC"/>
    <w:rsid w:val="3BD3789A"/>
    <w:rsid w:val="3D9A7820"/>
    <w:rsid w:val="3E1A1A1D"/>
    <w:rsid w:val="3E2A49D0"/>
    <w:rsid w:val="3E3540F8"/>
    <w:rsid w:val="3E442467"/>
    <w:rsid w:val="3E85523C"/>
    <w:rsid w:val="3EF07CFD"/>
    <w:rsid w:val="3F124CAD"/>
    <w:rsid w:val="3F1B21E5"/>
    <w:rsid w:val="3F783F38"/>
    <w:rsid w:val="3FC707A4"/>
    <w:rsid w:val="3FC934D4"/>
    <w:rsid w:val="40884D6D"/>
    <w:rsid w:val="40A53CCE"/>
    <w:rsid w:val="40C10F50"/>
    <w:rsid w:val="43036368"/>
    <w:rsid w:val="43456981"/>
    <w:rsid w:val="43AF5AEE"/>
    <w:rsid w:val="43BD22CB"/>
    <w:rsid w:val="444811BA"/>
    <w:rsid w:val="44B64B95"/>
    <w:rsid w:val="45091C30"/>
    <w:rsid w:val="45E820EA"/>
    <w:rsid w:val="46530281"/>
    <w:rsid w:val="47491B40"/>
    <w:rsid w:val="47A835EC"/>
    <w:rsid w:val="47AE3EBD"/>
    <w:rsid w:val="489360DA"/>
    <w:rsid w:val="48F521EF"/>
    <w:rsid w:val="49025EA1"/>
    <w:rsid w:val="49034362"/>
    <w:rsid w:val="494C4072"/>
    <w:rsid w:val="496F5659"/>
    <w:rsid w:val="49EE0D18"/>
    <w:rsid w:val="4A35048F"/>
    <w:rsid w:val="4A4259BC"/>
    <w:rsid w:val="4AA66DFD"/>
    <w:rsid w:val="4AB3128F"/>
    <w:rsid w:val="4B4856D9"/>
    <w:rsid w:val="4B612936"/>
    <w:rsid w:val="4B842010"/>
    <w:rsid w:val="4B9F58B7"/>
    <w:rsid w:val="4BB44C82"/>
    <w:rsid w:val="4BDE0204"/>
    <w:rsid w:val="4C7D7F36"/>
    <w:rsid w:val="4E1409B4"/>
    <w:rsid w:val="4F195165"/>
    <w:rsid w:val="4F373067"/>
    <w:rsid w:val="4F47605A"/>
    <w:rsid w:val="4F797CE1"/>
    <w:rsid w:val="4FE60A07"/>
    <w:rsid w:val="508E306C"/>
    <w:rsid w:val="50F677C6"/>
    <w:rsid w:val="52081BED"/>
    <w:rsid w:val="522C23B7"/>
    <w:rsid w:val="524273BB"/>
    <w:rsid w:val="52A17D23"/>
    <w:rsid w:val="530718EF"/>
    <w:rsid w:val="53334413"/>
    <w:rsid w:val="53673275"/>
    <w:rsid w:val="53ED2320"/>
    <w:rsid w:val="54863485"/>
    <w:rsid w:val="551A693E"/>
    <w:rsid w:val="553749E8"/>
    <w:rsid w:val="55521157"/>
    <w:rsid w:val="559E63C4"/>
    <w:rsid w:val="55ED02C6"/>
    <w:rsid w:val="564E00FF"/>
    <w:rsid w:val="573C27B4"/>
    <w:rsid w:val="57FE5E79"/>
    <w:rsid w:val="580A1317"/>
    <w:rsid w:val="58447AD2"/>
    <w:rsid w:val="586A1622"/>
    <w:rsid w:val="58A24A3E"/>
    <w:rsid w:val="59173D31"/>
    <w:rsid w:val="59EA0CBC"/>
    <w:rsid w:val="5A1267B4"/>
    <w:rsid w:val="5A751249"/>
    <w:rsid w:val="5AAD0D16"/>
    <w:rsid w:val="5ABA0318"/>
    <w:rsid w:val="5AC93261"/>
    <w:rsid w:val="5B625E42"/>
    <w:rsid w:val="5B8468D1"/>
    <w:rsid w:val="5BDC235E"/>
    <w:rsid w:val="5D001735"/>
    <w:rsid w:val="5D6E3101"/>
    <w:rsid w:val="5D861ABC"/>
    <w:rsid w:val="5D8F4F70"/>
    <w:rsid w:val="5D923BE0"/>
    <w:rsid w:val="5EEC1CC7"/>
    <w:rsid w:val="5F3A1F62"/>
    <w:rsid w:val="5F4D0BB4"/>
    <w:rsid w:val="60676710"/>
    <w:rsid w:val="61463792"/>
    <w:rsid w:val="6278633B"/>
    <w:rsid w:val="62901FC4"/>
    <w:rsid w:val="630F423A"/>
    <w:rsid w:val="639B2641"/>
    <w:rsid w:val="63A34C59"/>
    <w:rsid w:val="63A778BA"/>
    <w:rsid w:val="63B67233"/>
    <w:rsid w:val="645C0A00"/>
    <w:rsid w:val="649E73C6"/>
    <w:rsid w:val="64AA6551"/>
    <w:rsid w:val="65090DFA"/>
    <w:rsid w:val="65310632"/>
    <w:rsid w:val="65EE0EC0"/>
    <w:rsid w:val="66213ACC"/>
    <w:rsid w:val="666022E1"/>
    <w:rsid w:val="66611024"/>
    <w:rsid w:val="66C11670"/>
    <w:rsid w:val="66EF2FFE"/>
    <w:rsid w:val="67427AB9"/>
    <w:rsid w:val="678C574B"/>
    <w:rsid w:val="686E3363"/>
    <w:rsid w:val="6911672B"/>
    <w:rsid w:val="693A55E2"/>
    <w:rsid w:val="69786D31"/>
    <w:rsid w:val="697D11E8"/>
    <w:rsid w:val="6A1065D5"/>
    <w:rsid w:val="6A185309"/>
    <w:rsid w:val="6AE55D56"/>
    <w:rsid w:val="6B0871A2"/>
    <w:rsid w:val="6B54583B"/>
    <w:rsid w:val="6BF268E2"/>
    <w:rsid w:val="6CE51FDA"/>
    <w:rsid w:val="6D8F250E"/>
    <w:rsid w:val="6D997068"/>
    <w:rsid w:val="6DD40B73"/>
    <w:rsid w:val="6E716EE5"/>
    <w:rsid w:val="6E9470F0"/>
    <w:rsid w:val="6F593630"/>
    <w:rsid w:val="6FE64D6A"/>
    <w:rsid w:val="70474079"/>
    <w:rsid w:val="70854887"/>
    <w:rsid w:val="73E17A94"/>
    <w:rsid w:val="75084368"/>
    <w:rsid w:val="753944AE"/>
    <w:rsid w:val="75AC4139"/>
    <w:rsid w:val="75AE1F3A"/>
    <w:rsid w:val="78057954"/>
    <w:rsid w:val="78D20B73"/>
    <w:rsid w:val="78F27566"/>
    <w:rsid w:val="794B1BFF"/>
    <w:rsid w:val="795268C8"/>
    <w:rsid w:val="79554E68"/>
    <w:rsid w:val="797A34F4"/>
    <w:rsid w:val="79F4741C"/>
    <w:rsid w:val="7B456752"/>
    <w:rsid w:val="7B6018E4"/>
    <w:rsid w:val="7B9243B1"/>
    <w:rsid w:val="7BB552BC"/>
    <w:rsid w:val="7BBF2A6D"/>
    <w:rsid w:val="7BF97005"/>
    <w:rsid w:val="7C36225D"/>
    <w:rsid w:val="7CBC5E2B"/>
    <w:rsid w:val="7CE3745A"/>
    <w:rsid w:val="7D352D4F"/>
    <w:rsid w:val="7DDA3D92"/>
    <w:rsid w:val="7E336AE6"/>
    <w:rsid w:val="7E5D031B"/>
    <w:rsid w:val="7E5D1EF1"/>
    <w:rsid w:val="7E773A90"/>
    <w:rsid w:val="7EA630AC"/>
    <w:rsid w:val="7EE21CE4"/>
    <w:rsid w:val="7F380B3A"/>
    <w:rsid w:val="7F385010"/>
    <w:rsid w:val="7F4903FE"/>
    <w:rsid w:val="7F912B94"/>
    <w:rsid w:val="7FDA45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nhideWhenUsed="0" w:uiPriority="0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iPriority="0" w:name="index 1"/>
    <w:lsdException w:uiPriority="0" w:name="index 2"/>
    <w:lsdException w:uiPriority="0" w:name="index 3"/>
    <w:lsdException w:uiPriority="0" w:name="index 4"/>
    <w:lsdException w:uiPriority="0" w:name="index 5"/>
    <w:lsdException w:uiPriority="0" w:name="index 6"/>
    <w:lsdException w:uiPriority="0" w:name="index 7"/>
    <w:lsdException w:uiPriority="0" w:name="index 8"/>
    <w:lsdException w:uiPriority="0" w:name="index 9"/>
    <w:lsdException w:qFormat="1" w:uiPriority="39" w:name="toc 1"/>
    <w:lsdException w:qFormat="1" w:uiPriority="39" w:name="toc 2"/>
    <w:lsdException w:qFormat="1" w:uiPriority="39" w:name="toc 3"/>
    <w:lsdException w:uiPriority="0" w:name="toc 4"/>
    <w:lsdException w:uiPriority="0" w:name="toc 5"/>
    <w:lsdException w:uiPriority="0" w:name="toc 6"/>
    <w:lsdException w:uiPriority="0" w:name="toc 7"/>
    <w:lsdException w:uiPriority="0" w:name="toc 8"/>
    <w:lsdException w:uiPriority="0" w:name="toc 9"/>
    <w:lsdException w:qFormat="1" w:uiPriority="0" w:name="Normal Indent"/>
    <w:lsdException w:uiPriority="0" w:name="footnote text"/>
    <w:lsdException w:qFormat="1" w:uiPriority="0" w:name="annotation text"/>
    <w:lsdException w:qFormat="1" w:uiPriority="99" w:semiHidden="0" w:name="header"/>
    <w:lsdException w:qFormat="1" w:uiPriority="0" w:semiHidden="0" w:name="footer"/>
    <w:lsdException w:uiPriority="0" w:name="index heading"/>
    <w:lsdException w:qFormat="1" w:uiPriority="0" w:name="caption"/>
    <w:lsdException w:uiPriority="0" w:name="table of figures"/>
    <w:lsdException w:uiPriority="0" w:name="envelope address"/>
    <w:lsdException w:uiPriority="0" w:name="envelope return"/>
    <w:lsdException w:uiPriority="0" w:name="footnote reference"/>
    <w:lsdException w:qFormat="1" w:uiPriority="0" w:name="annotation reference"/>
    <w:lsdException w:uiPriority="0" w:name="line number"/>
    <w:lsdException w:uiPriority="0" w:name="page number"/>
    <w:lsdException w:uiPriority="0" w:name="endnote reference"/>
    <w:lsdException w:uiPriority="0" w:name="endnote text"/>
    <w:lsdException w:uiPriority="0" w:name="table of authorities"/>
    <w:lsdException w:uiPriority="0" w:name="macro"/>
    <w:lsdException w:uiPriority="0" w:name="toa heading"/>
    <w:lsdException w:uiPriority="0" w:name="List"/>
    <w:lsdException w:uiPriority="0" w:name="List Bullet"/>
    <w:lsdException w:unhideWhenUsed="0" w:uiPriority="0" w:semiHidden="0" w:name="List Number"/>
    <w:lsdException w:uiPriority="0" w:name="List 2"/>
    <w:lsdException w:uiPriority="0" w:name="List 3"/>
    <w:lsdException w:unhideWhenUsed="0" w:uiPriority="0" w:semiHidden="0" w:name="List 4"/>
    <w:lsdException w:unhideWhenUsed="0" w:uiPriority="0" w:semiHidden="0" w:name="List 5"/>
    <w:lsdException w:uiPriority="0" w:name="List Bullet 2"/>
    <w:lsdException w:uiPriority="0" w:name="List Bullet 3"/>
    <w:lsdException w:uiPriority="0" w:name="List Bullet 4"/>
    <w:lsdException w:uiPriority="0" w:name="List Bullet 5"/>
    <w:lsdException w:uiPriority="0" w:name="List Number 2"/>
    <w:lsdException w:uiPriority="0" w:name="List Number 3"/>
    <w:lsdException w:uiPriority="0" w:name="List Number 4"/>
    <w:lsdException w:uiPriority="0" w:name="List Number 5"/>
    <w:lsdException w:qFormat="1" w:unhideWhenUsed="0" w:uiPriority="0" w:semiHidden="0" w:name="Title"/>
    <w:lsdException w:uiPriority="0" w:name="Closing"/>
    <w:lsdException w:uiPriority="0" w:name="Signature"/>
    <w:lsdException w:qFormat="1" w:uiPriority="1" w:name="Default Paragraph Font"/>
    <w:lsdException w:qFormat="1" w:uiPriority="0" w:name="Body Text"/>
    <w:lsdException w:uiPriority="0" w:name="Body Text Indent"/>
    <w:lsdException w:uiPriority="0" w:name="List Continue"/>
    <w:lsdException w:uiPriority="0" w:name="List Continue 2"/>
    <w:lsdException w:uiPriority="0" w:name="List Continue 3"/>
    <w:lsdException w:uiPriority="0" w:name="List Continue 4"/>
    <w:lsdException w:uiPriority="0" w:name="List Continue 5"/>
    <w:lsdException w:uiPriority="0" w:name="Message Header"/>
    <w:lsdException w:qFormat="1" w:unhideWhenUsed="0" w:uiPriority="0" w:semiHidden="0" w:name="Subtitle"/>
    <w:lsdException w:unhideWhenUsed="0" w:uiPriority="0" w:semiHidden="0" w:name="Salutation"/>
    <w:lsdException w:qFormat="1" w:unhideWhenUsed="0" w:uiPriority="0" w:semiHidden="0" w:name="Date"/>
    <w:lsdException w:unhideWhenUsed="0" w:uiPriority="0" w:semiHidden="0" w:name="Body Text First Indent"/>
    <w:lsdException w:uiPriority="0" w:name="Body Text First Indent 2"/>
    <w:lsdException w:uiPriority="0" w:name="Note Heading"/>
    <w:lsdException w:uiPriority="0" w:name="Body Text 2"/>
    <w:lsdException w:qFormat="1" w:uiPriority="0" w:name="Body Text 3"/>
    <w:lsdException w:qFormat="1" w:uiPriority="0" w:name="Body Text Indent 2"/>
    <w:lsdException w:uiPriority="0" w:name="Body Text Indent 3"/>
    <w:lsdException w:uiPriority="0" w:name="Block Text"/>
    <w:lsdException w:qFormat="1" w:uiPriority="99" w:name="Hyperlink"/>
    <w:lsdException w:qFormat="1" w:uiPriority="0" w:name="FollowedHyperlink"/>
    <w:lsdException w:qFormat="1" w:unhideWhenUsed="0" w:uiPriority="0" w:semiHidden="0" w:name="Strong"/>
    <w:lsdException w:qFormat="1" w:unhideWhenUsed="0" w:uiPriority="0" w:semiHidden="0" w:name="Emphasis"/>
    <w:lsdException w:qFormat="1" w:uiPriority="0" w:name="Document Map"/>
    <w:lsdException w:qFormat="1" w:uiPriority="0" w:name="Plain Text"/>
    <w:lsdException w:uiPriority="0" w:name="E-mail Signature"/>
    <w:lsdException w:uiPriority="0" w:name="Normal (Web)"/>
    <w:lsdException w:uiPriority="0" w:name="HTML Acronym"/>
    <w:lsdException w:uiPriority="0" w:name="HTML Address"/>
    <w:lsdException w:uiPriority="0" w:name="HTML Cite"/>
    <w:lsdException w:uiPriority="0" w:name="HTML Code"/>
    <w:lsdException w:uiPriority="0" w:name="HTML Definition"/>
    <w:lsdException w:uiPriority="0" w:name="HTML Keyboard"/>
    <w:lsdException w:uiPriority="0" w:name="HTML Preformatted"/>
    <w:lsdException w:uiPriority="0" w:name="HTML Sample"/>
    <w:lsdException w:uiPriority="0" w:name="HTML Typewriter"/>
    <w:lsdException w:uiPriority="0" w:name="HTML Variable"/>
    <w:lsdException w:qFormat="1" w:uiPriority="99" w:name="Normal Table"/>
    <w:lsdException w:qFormat="1" w:uiPriority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qFormat="1" w:uiPriority="0" w:name="Balloon Text"/>
    <w:lsdException w:qFormat="1"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keepNext/>
      <w:keepLines/>
      <w:numPr>
        <w:ilvl w:val="0"/>
        <w:numId w:val="1"/>
      </w:numPr>
      <w:spacing w:before="340" w:after="330" w:line="576" w:lineRule="auto"/>
      <w:outlineLvl w:val="0"/>
    </w:pPr>
    <w:rPr>
      <w:rFonts w:eastAsia="Arial"/>
      <w:b/>
      <w:bCs/>
      <w:kern w:val="44"/>
      <w:sz w:val="32"/>
      <w:szCs w:val="44"/>
    </w:rPr>
  </w:style>
  <w:style w:type="paragraph" w:styleId="3">
    <w:name w:val="heading 2"/>
    <w:basedOn w:val="1"/>
    <w:next w:val="1"/>
    <w:link w:val="31"/>
    <w:qFormat/>
    <w:uiPriority w:val="0"/>
    <w:pPr>
      <w:keepNext/>
      <w:keepLines/>
      <w:numPr>
        <w:ilvl w:val="1"/>
        <w:numId w:val="1"/>
      </w:numPr>
      <w:spacing w:before="260" w:after="260" w:line="415" w:lineRule="auto"/>
      <w:outlineLvl w:val="1"/>
    </w:pPr>
    <w:rPr>
      <w:rFonts w:ascii="Arial" w:hAnsi="Arial" w:eastAsia="黑体"/>
      <w:b/>
      <w:bCs/>
      <w:sz w:val="28"/>
      <w:szCs w:val="32"/>
    </w:rPr>
  </w:style>
  <w:style w:type="paragraph" w:styleId="4">
    <w:name w:val="heading 3"/>
    <w:basedOn w:val="1"/>
    <w:next w:val="1"/>
    <w:link w:val="32"/>
    <w:qFormat/>
    <w:uiPriority w:val="0"/>
    <w:pPr>
      <w:keepNext/>
      <w:keepLines/>
      <w:numPr>
        <w:ilvl w:val="2"/>
        <w:numId w:val="1"/>
      </w:numPr>
      <w:spacing w:before="260" w:after="260" w:line="415" w:lineRule="auto"/>
      <w:outlineLvl w:val="2"/>
    </w:pPr>
    <w:rPr>
      <w:b/>
      <w:bCs/>
      <w:szCs w:val="32"/>
    </w:rPr>
  </w:style>
  <w:style w:type="paragraph" w:styleId="5">
    <w:name w:val="heading 4"/>
    <w:basedOn w:val="1"/>
    <w:next w:val="1"/>
    <w:link w:val="33"/>
    <w:semiHidden/>
    <w:unhideWhenUsed/>
    <w:qFormat/>
    <w:uiPriority w:val="0"/>
    <w:pPr>
      <w:keepNext/>
      <w:keepLines/>
      <w:spacing w:before="280" w:after="290" w:line="374" w:lineRule="auto"/>
      <w:outlineLvl w:val="3"/>
    </w:pPr>
    <w:rPr>
      <w:rFonts w:asciiTheme="majorHAnsi" w:hAnsiTheme="majorHAnsi" w:eastAsiaTheme="majorEastAsia" w:cstheme="majorBidi"/>
      <w:b/>
      <w:bCs/>
      <w:sz w:val="28"/>
      <w:szCs w:val="28"/>
    </w:rPr>
  </w:style>
  <w:style w:type="paragraph" w:styleId="6">
    <w:name w:val="heading 5"/>
    <w:basedOn w:val="1"/>
    <w:next w:val="1"/>
    <w:link w:val="34"/>
    <w:semiHidden/>
    <w:unhideWhenUsed/>
    <w:qFormat/>
    <w:uiPriority w:val="0"/>
    <w:pPr>
      <w:keepNext/>
      <w:keepLines/>
      <w:spacing w:before="280" w:after="290" w:line="374" w:lineRule="auto"/>
      <w:outlineLvl w:val="4"/>
    </w:pPr>
    <w:rPr>
      <w:b/>
      <w:bCs/>
      <w:sz w:val="28"/>
      <w:szCs w:val="28"/>
    </w:rPr>
  </w:style>
  <w:style w:type="character" w:default="1" w:styleId="26">
    <w:name w:val="Default Paragraph Font"/>
    <w:semiHidden/>
    <w:unhideWhenUsed/>
    <w:qFormat/>
    <w:uiPriority w:val="1"/>
  </w:style>
  <w:style w:type="table" w:default="1" w:styleId="2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7">
    <w:name w:val="Normal Indent"/>
    <w:basedOn w:val="1"/>
    <w:semiHidden/>
    <w:unhideWhenUsed/>
    <w:qFormat/>
    <w:uiPriority w:val="0"/>
    <w:pPr>
      <w:snapToGrid w:val="0"/>
      <w:spacing w:beforeLines="60"/>
      <w:ind w:firstLine="256" w:firstLineChars="256"/>
      <w:jc w:val="left"/>
    </w:pPr>
    <w:rPr>
      <w:rFonts w:ascii="宋体"/>
      <w:kern w:val="0"/>
      <w:szCs w:val="20"/>
    </w:rPr>
  </w:style>
  <w:style w:type="paragraph" w:styleId="8">
    <w:name w:val="caption"/>
    <w:basedOn w:val="1"/>
    <w:next w:val="1"/>
    <w:semiHidden/>
    <w:unhideWhenUsed/>
    <w:qFormat/>
    <w:uiPriority w:val="0"/>
    <w:rPr>
      <w:rFonts w:ascii="Arial" w:hAnsi="Arial" w:eastAsia="黑体"/>
      <w:sz w:val="20"/>
    </w:rPr>
  </w:style>
  <w:style w:type="paragraph" w:styleId="9">
    <w:name w:val="Document Map"/>
    <w:basedOn w:val="1"/>
    <w:link w:val="43"/>
    <w:semiHidden/>
    <w:unhideWhenUsed/>
    <w:qFormat/>
    <w:uiPriority w:val="0"/>
    <w:pPr>
      <w:shd w:val="clear" w:color="auto" w:fill="000080"/>
    </w:pPr>
  </w:style>
  <w:style w:type="paragraph" w:styleId="10">
    <w:name w:val="annotation text"/>
    <w:basedOn w:val="1"/>
    <w:link w:val="35"/>
    <w:semiHidden/>
    <w:unhideWhenUsed/>
    <w:qFormat/>
    <w:uiPriority w:val="0"/>
    <w:pPr>
      <w:jc w:val="left"/>
    </w:pPr>
  </w:style>
  <w:style w:type="paragraph" w:styleId="11">
    <w:name w:val="Body Text 3"/>
    <w:basedOn w:val="1"/>
    <w:link w:val="41"/>
    <w:semiHidden/>
    <w:unhideWhenUsed/>
    <w:qFormat/>
    <w:uiPriority w:val="0"/>
    <w:pPr>
      <w:spacing w:after="120"/>
    </w:pPr>
    <w:rPr>
      <w:sz w:val="16"/>
      <w:szCs w:val="16"/>
    </w:rPr>
  </w:style>
  <w:style w:type="paragraph" w:styleId="12">
    <w:name w:val="Body Text"/>
    <w:basedOn w:val="1"/>
    <w:link w:val="39"/>
    <w:semiHidden/>
    <w:unhideWhenUsed/>
    <w:qFormat/>
    <w:uiPriority w:val="0"/>
    <w:pPr>
      <w:widowControl/>
      <w:spacing w:line="360" w:lineRule="auto"/>
      <w:jc w:val="left"/>
    </w:pPr>
    <w:rPr>
      <w:rFonts w:ascii="Calibri" w:hAnsi="Calibri"/>
      <w:b/>
      <w:kern w:val="0"/>
      <w:sz w:val="32"/>
      <w:szCs w:val="20"/>
      <w:lang w:eastAsia="en-US"/>
    </w:rPr>
  </w:style>
  <w:style w:type="paragraph" w:styleId="13">
    <w:name w:val="toc 3"/>
    <w:basedOn w:val="1"/>
    <w:next w:val="1"/>
    <w:semiHidden/>
    <w:unhideWhenUsed/>
    <w:qFormat/>
    <w:uiPriority w:val="39"/>
    <w:pPr>
      <w:ind w:left="840" w:leftChars="400"/>
    </w:pPr>
  </w:style>
  <w:style w:type="paragraph" w:styleId="14">
    <w:name w:val="Plain Text"/>
    <w:basedOn w:val="1"/>
    <w:link w:val="44"/>
    <w:semiHidden/>
    <w:unhideWhenUsed/>
    <w:qFormat/>
    <w:uiPriority w:val="0"/>
    <w:rPr>
      <w:rFonts w:ascii="宋体" w:hAnsi="Courier New"/>
      <w:sz w:val="24"/>
      <w:szCs w:val="20"/>
    </w:rPr>
  </w:style>
  <w:style w:type="paragraph" w:styleId="15">
    <w:name w:val="Date"/>
    <w:basedOn w:val="1"/>
    <w:next w:val="1"/>
    <w:link w:val="40"/>
    <w:qFormat/>
    <w:uiPriority w:val="0"/>
    <w:pPr>
      <w:ind w:left="100" w:leftChars="2500"/>
    </w:pPr>
  </w:style>
  <w:style w:type="paragraph" w:styleId="16">
    <w:name w:val="Body Text Indent 2"/>
    <w:basedOn w:val="1"/>
    <w:link w:val="42"/>
    <w:semiHidden/>
    <w:unhideWhenUsed/>
    <w:qFormat/>
    <w:uiPriority w:val="0"/>
    <w:pPr>
      <w:spacing w:after="120" w:line="480" w:lineRule="auto"/>
      <w:ind w:left="420" w:leftChars="200"/>
    </w:pPr>
  </w:style>
  <w:style w:type="paragraph" w:styleId="17">
    <w:name w:val="Balloon Text"/>
    <w:basedOn w:val="1"/>
    <w:link w:val="46"/>
    <w:semiHidden/>
    <w:unhideWhenUsed/>
    <w:qFormat/>
    <w:uiPriority w:val="0"/>
    <w:rPr>
      <w:sz w:val="18"/>
      <w:szCs w:val="18"/>
    </w:rPr>
  </w:style>
  <w:style w:type="paragraph" w:styleId="18">
    <w:name w:val="footer"/>
    <w:basedOn w:val="1"/>
    <w:link w:val="37"/>
    <w:unhideWhenUsed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19">
    <w:name w:val="header"/>
    <w:basedOn w:val="1"/>
    <w:link w:val="36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20">
    <w:name w:val="toc 1"/>
    <w:basedOn w:val="1"/>
    <w:next w:val="1"/>
    <w:semiHidden/>
    <w:unhideWhenUsed/>
    <w:qFormat/>
    <w:uiPriority w:val="39"/>
  </w:style>
  <w:style w:type="paragraph" w:styleId="21">
    <w:name w:val="toc 2"/>
    <w:basedOn w:val="1"/>
    <w:next w:val="1"/>
    <w:semiHidden/>
    <w:unhideWhenUsed/>
    <w:qFormat/>
    <w:uiPriority w:val="39"/>
    <w:pPr>
      <w:ind w:left="420" w:leftChars="200"/>
    </w:pPr>
  </w:style>
  <w:style w:type="paragraph" w:styleId="22">
    <w:name w:val="Title"/>
    <w:basedOn w:val="1"/>
    <w:next w:val="1"/>
    <w:link w:val="38"/>
    <w:qFormat/>
    <w:uiPriority w:val="0"/>
    <w:pPr>
      <w:snapToGrid w:val="0"/>
      <w:jc w:val="center"/>
    </w:pPr>
    <w:rPr>
      <w:rFonts w:ascii="宋体"/>
      <w:b/>
      <w:kern w:val="0"/>
      <w:sz w:val="36"/>
      <w:szCs w:val="20"/>
    </w:rPr>
  </w:style>
  <w:style w:type="paragraph" w:styleId="23">
    <w:name w:val="annotation subject"/>
    <w:basedOn w:val="10"/>
    <w:next w:val="10"/>
    <w:link w:val="45"/>
    <w:semiHidden/>
    <w:unhideWhenUsed/>
    <w:qFormat/>
    <w:uiPriority w:val="0"/>
    <w:rPr>
      <w:b/>
      <w:bCs/>
    </w:rPr>
  </w:style>
  <w:style w:type="table" w:styleId="25">
    <w:name w:val="Table Grid"/>
    <w:basedOn w:val="24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27">
    <w:name w:val="FollowedHyperlink"/>
    <w:basedOn w:val="26"/>
    <w:semiHidden/>
    <w:unhideWhenUsed/>
    <w:qFormat/>
    <w:uiPriority w:val="0"/>
    <w:rPr>
      <w:color w:val="800080" w:themeColor="followedHyperlink"/>
      <w:u w:val="single"/>
      <w14:textFill>
        <w14:solidFill>
          <w14:schemeClr w14:val="folHlink"/>
        </w14:solidFill>
      </w14:textFill>
    </w:rPr>
  </w:style>
  <w:style w:type="character" w:styleId="28">
    <w:name w:val="Hyperlink"/>
    <w:basedOn w:val="26"/>
    <w:semiHidden/>
    <w:unhideWhenUsed/>
    <w:qFormat/>
    <w:uiPriority w:val="99"/>
    <w:rPr>
      <w:color w:val="0000FF"/>
      <w:u w:val="single"/>
    </w:rPr>
  </w:style>
  <w:style w:type="character" w:styleId="29">
    <w:name w:val="annotation reference"/>
    <w:basedOn w:val="26"/>
    <w:semiHidden/>
    <w:unhideWhenUsed/>
    <w:qFormat/>
    <w:uiPriority w:val="0"/>
    <w:rPr>
      <w:sz w:val="21"/>
      <w:szCs w:val="21"/>
    </w:rPr>
  </w:style>
  <w:style w:type="character" w:customStyle="1" w:styleId="30">
    <w:name w:val="标题 1 Char"/>
    <w:basedOn w:val="26"/>
    <w:qFormat/>
    <w:uiPriority w:val="0"/>
    <w:rPr>
      <w:rFonts w:hint="eastAsia" w:ascii="宋体" w:hAnsi="宋体" w:eastAsia="宋体"/>
      <w:b/>
      <w:snapToGrid/>
      <w:sz w:val="28"/>
      <w:lang w:val="en-US" w:eastAsia="zh-CN" w:bidi="ar-SA"/>
    </w:rPr>
  </w:style>
  <w:style w:type="character" w:customStyle="1" w:styleId="31">
    <w:name w:val="标题 2 Char"/>
    <w:link w:val="3"/>
    <w:qFormat/>
    <w:locked/>
    <w:uiPriority w:val="0"/>
    <w:rPr>
      <w:rFonts w:hint="default" w:ascii="Arial" w:hAnsi="Arial" w:eastAsia="黑体" w:cs="Arial"/>
      <w:b/>
      <w:bCs/>
      <w:kern w:val="2"/>
      <w:sz w:val="28"/>
      <w:szCs w:val="32"/>
    </w:rPr>
  </w:style>
  <w:style w:type="character" w:customStyle="1" w:styleId="32">
    <w:name w:val="标题 3 Char"/>
    <w:link w:val="4"/>
    <w:qFormat/>
    <w:locked/>
    <w:uiPriority w:val="0"/>
    <w:rPr>
      <w:b/>
      <w:bCs/>
      <w:kern w:val="2"/>
      <w:sz w:val="21"/>
      <w:szCs w:val="32"/>
    </w:rPr>
  </w:style>
  <w:style w:type="character" w:customStyle="1" w:styleId="33">
    <w:name w:val="标题 4 Char"/>
    <w:basedOn w:val="26"/>
    <w:link w:val="5"/>
    <w:semiHidden/>
    <w:qFormat/>
    <w:locked/>
    <w:uiPriority w:val="0"/>
    <w:rPr>
      <w:rFonts w:hint="default" w:asciiTheme="majorHAnsi" w:hAnsiTheme="majorHAnsi" w:eastAsiaTheme="majorEastAsia" w:cstheme="majorBidi"/>
      <w:b/>
      <w:bCs/>
      <w:kern w:val="2"/>
      <w:sz w:val="28"/>
      <w:szCs w:val="28"/>
    </w:rPr>
  </w:style>
  <w:style w:type="character" w:customStyle="1" w:styleId="34">
    <w:name w:val="标题 5 Char"/>
    <w:basedOn w:val="26"/>
    <w:link w:val="6"/>
    <w:semiHidden/>
    <w:qFormat/>
    <w:locked/>
    <w:uiPriority w:val="0"/>
    <w:rPr>
      <w:b/>
      <w:bCs/>
      <w:kern w:val="2"/>
      <w:sz w:val="28"/>
      <w:szCs w:val="28"/>
    </w:rPr>
  </w:style>
  <w:style w:type="character" w:customStyle="1" w:styleId="35">
    <w:name w:val="批注文字 Char"/>
    <w:basedOn w:val="26"/>
    <w:link w:val="10"/>
    <w:semiHidden/>
    <w:qFormat/>
    <w:locked/>
    <w:uiPriority w:val="0"/>
    <w:rPr>
      <w:kern w:val="2"/>
      <w:sz w:val="21"/>
      <w:szCs w:val="24"/>
    </w:rPr>
  </w:style>
  <w:style w:type="character" w:customStyle="1" w:styleId="36">
    <w:name w:val="页眉 Char"/>
    <w:basedOn w:val="26"/>
    <w:link w:val="19"/>
    <w:qFormat/>
    <w:locked/>
    <w:uiPriority w:val="99"/>
    <w:rPr>
      <w:kern w:val="2"/>
      <w:sz w:val="18"/>
      <w:szCs w:val="18"/>
    </w:rPr>
  </w:style>
  <w:style w:type="character" w:customStyle="1" w:styleId="37">
    <w:name w:val="页脚 Char"/>
    <w:basedOn w:val="26"/>
    <w:link w:val="18"/>
    <w:qFormat/>
    <w:uiPriority w:val="0"/>
    <w:rPr>
      <w:kern w:val="2"/>
      <w:sz w:val="18"/>
      <w:szCs w:val="18"/>
    </w:rPr>
  </w:style>
  <w:style w:type="character" w:customStyle="1" w:styleId="38">
    <w:name w:val="标题 Char"/>
    <w:basedOn w:val="26"/>
    <w:link w:val="22"/>
    <w:qFormat/>
    <w:uiPriority w:val="0"/>
    <w:rPr>
      <w:rFonts w:asciiTheme="majorHAnsi" w:hAnsiTheme="majorHAnsi" w:cstheme="majorBidi"/>
      <w:b/>
      <w:bCs/>
      <w:kern w:val="2"/>
      <w:sz w:val="32"/>
      <w:szCs w:val="32"/>
    </w:rPr>
  </w:style>
  <w:style w:type="character" w:customStyle="1" w:styleId="39">
    <w:name w:val="正文文本 Char"/>
    <w:basedOn w:val="26"/>
    <w:link w:val="12"/>
    <w:semiHidden/>
    <w:qFormat/>
    <w:locked/>
    <w:uiPriority w:val="0"/>
    <w:rPr>
      <w:rFonts w:hint="default" w:ascii="Calibri" w:hAnsi="Calibri" w:cs="Calibri"/>
      <w:b/>
      <w:sz w:val="32"/>
      <w:lang w:eastAsia="en-US"/>
    </w:rPr>
  </w:style>
  <w:style w:type="character" w:customStyle="1" w:styleId="40">
    <w:name w:val="日期 Char"/>
    <w:basedOn w:val="26"/>
    <w:link w:val="15"/>
    <w:qFormat/>
    <w:locked/>
    <w:uiPriority w:val="0"/>
    <w:rPr>
      <w:kern w:val="2"/>
      <w:sz w:val="21"/>
      <w:szCs w:val="24"/>
    </w:rPr>
  </w:style>
  <w:style w:type="character" w:customStyle="1" w:styleId="41">
    <w:name w:val="正文文本 3 Char"/>
    <w:basedOn w:val="26"/>
    <w:link w:val="11"/>
    <w:semiHidden/>
    <w:qFormat/>
    <w:locked/>
    <w:uiPriority w:val="0"/>
    <w:rPr>
      <w:kern w:val="2"/>
      <w:sz w:val="16"/>
      <w:szCs w:val="16"/>
    </w:rPr>
  </w:style>
  <w:style w:type="character" w:customStyle="1" w:styleId="42">
    <w:name w:val="正文文本缩进 2 Char"/>
    <w:basedOn w:val="26"/>
    <w:link w:val="16"/>
    <w:semiHidden/>
    <w:qFormat/>
    <w:locked/>
    <w:uiPriority w:val="0"/>
    <w:rPr>
      <w:kern w:val="2"/>
      <w:sz w:val="21"/>
      <w:szCs w:val="24"/>
    </w:rPr>
  </w:style>
  <w:style w:type="character" w:customStyle="1" w:styleId="43">
    <w:name w:val="文档结构图 Char"/>
    <w:basedOn w:val="26"/>
    <w:link w:val="9"/>
    <w:semiHidden/>
    <w:qFormat/>
    <w:uiPriority w:val="0"/>
    <w:rPr>
      <w:rFonts w:ascii="Microsoft YaHei UI" w:eastAsia="Microsoft YaHei UI"/>
      <w:kern w:val="2"/>
      <w:sz w:val="18"/>
      <w:szCs w:val="18"/>
    </w:rPr>
  </w:style>
  <w:style w:type="character" w:customStyle="1" w:styleId="44">
    <w:name w:val="纯文本 Char"/>
    <w:basedOn w:val="26"/>
    <w:link w:val="14"/>
    <w:semiHidden/>
    <w:qFormat/>
    <w:locked/>
    <w:uiPriority w:val="0"/>
    <w:rPr>
      <w:rFonts w:hint="eastAsia" w:ascii="宋体" w:hAnsi="Courier New" w:eastAsia="宋体"/>
      <w:kern w:val="2"/>
      <w:sz w:val="24"/>
    </w:rPr>
  </w:style>
  <w:style w:type="character" w:customStyle="1" w:styleId="45">
    <w:name w:val="批注主题 Char"/>
    <w:basedOn w:val="35"/>
    <w:link w:val="23"/>
    <w:semiHidden/>
    <w:qFormat/>
    <w:locked/>
    <w:uiPriority w:val="0"/>
    <w:rPr>
      <w:b/>
      <w:bCs/>
      <w:kern w:val="2"/>
      <w:sz w:val="21"/>
      <w:szCs w:val="24"/>
    </w:rPr>
  </w:style>
  <w:style w:type="character" w:customStyle="1" w:styleId="46">
    <w:name w:val="批注框文本 Char"/>
    <w:basedOn w:val="26"/>
    <w:link w:val="17"/>
    <w:semiHidden/>
    <w:qFormat/>
    <w:locked/>
    <w:uiPriority w:val="0"/>
    <w:rPr>
      <w:kern w:val="2"/>
      <w:sz w:val="18"/>
      <w:szCs w:val="18"/>
    </w:rPr>
  </w:style>
  <w:style w:type="paragraph" w:styleId="47">
    <w:name w:val="List Paragraph"/>
    <w:basedOn w:val="1"/>
    <w:qFormat/>
    <w:uiPriority w:val="34"/>
    <w:pPr>
      <w:widowControl/>
      <w:ind w:firstLine="420"/>
    </w:pPr>
    <w:rPr>
      <w:rFonts w:ascii="Calibri" w:hAnsi="Calibri" w:cs="宋体"/>
      <w:kern w:val="0"/>
      <w:szCs w:val="21"/>
    </w:rPr>
  </w:style>
  <w:style w:type="paragraph" w:customStyle="1" w:styleId="48">
    <w:name w:val="TOC Heading"/>
    <w:basedOn w:val="2"/>
    <w:next w:val="1"/>
    <w:semiHidden/>
    <w:unhideWhenUsed/>
    <w:qFormat/>
    <w:uiPriority w:val="39"/>
    <w:pPr>
      <w:widowControl/>
      <w:numPr>
        <w:numId w:val="0"/>
      </w:numPr>
      <w:spacing w:before="480" w:after="0" w:line="276" w:lineRule="auto"/>
      <w:jc w:val="left"/>
      <w:outlineLvl w:val="9"/>
    </w:pPr>
    <w:rPr>
      <w:rFonts w:asciiTheme="majorHAnsi" w:hAnsiTheme="majorHAnsi" w:eastAsiaTheme="majorEastAsia" w:cstheme="majorBidi"/>
      <w:color w:val="376092" w:themeColor="accent1" w:themeShade="BF"/>
      <w:kern w:val="0"/>
      <w:sz w:val="28"/>
      <w:szCs w:val="28"/>
    </w:rPr>
  </w:style>
  <w:style w:type="paragraph" w:customStyle="1" w:styleId="49">
    <w:name w:val="公司名称"/>
    <w:basedOn w:val="1"/>
    <w:qFormat/>
    <w:uiPriority w:val="0"/>
    <w:pPr>
      <w:widowControl/>
      <w:overflowPunct w:val="0"/>
      <w:autoSpaceDE w:val="0"/>
      <w:autoSpaceDN w:val="0"/>
      <w:adjustRightInd w:val="0"/>
      <w:jc w:val="center"/>
    </w:pPr>
    <w:rPr>
      <w:rFonts w:eastAsia="隶书"/>
      <w:b/>
      <w:bCs/>
      <w:kern w:val="0"/>
      <w:sz w:val="44"/>
      <w:szCs w:val="20"/>
    </w:rPr>
  </w:style>
  <w:style w:type="paragraph" w:customStyle="1" w:styleId="50">
    <w:name w:val="文档中文标题"/>
    <w:basedOn w:val="1"/>
    <w:qFormat/>
    <w:uiPriority w:val="0"/>
    <w:pPr>
      <w:keepLines/>
      <w:widowControl/>
      <w:overflowPunct w:val="0"/>
      <w:autoSpaceDE w:val="0"/>
      <w:autoSpaceDN w:val="0"/>
      <w:adjustRightInd w:val="0"/>
      <w:spacing w:after="120"/>
      <w:ind w:left="2552" w:right="720"/>
      <w:jc w:val="left"/>
    </w:pPr>
    <w:rPr>
      <w:rFonts w:ascii="宋体"/>
      <w:b/>
      <w:bCs/>
      <w:smallCaps/>
      <w:kern w:val="0"/>
      <w:sz w:val="44"/>
      <w:szCs w:val="18"/>
      <w:lang w:val="zh-CN"/>
    </w:rPr>
  </w:style>
  <w:style w:type="paragraph" w:customStyle="1" w:styleId="51">
    <w:name w:val="xl34"/>
    <w:basedOn w:val="1"/>
    <w:qFormat/>
    <w:uiPriority w:val="0"/>
    <w:pPr>
      <w:widowControl/>
      <w:pBdr>
        <w:left w:val="single" w:color="auto" w:sz="4" w:space="0"/>
      </w:pBdr>
      <w:spacing w:before="100" w:beforeAutospacing="1" w:after="100" w:afterAutospacing="1"/>
      <w:jc w:val="center"/>
    </w:pPr>
    <w:rPr>
      <w:rFonts w:ascii="楷体_GB2312" w:hAnsi="宋体" w:eastAsia="楷体_GB2312"/>
      <w:kern w:val="0"/>
      <w:sz w:val="24"/>
    </w:rPr>
  </w:style>
  <w:style w:type="paragraph" w:customStyle="1" w:styleId="52">
    <w:name w:val="xl30"/>
    <w:basedOn w:val="1"/>
    <w:qFormat/>
    <w:uiPriority w:val="0"/>
    <w:pPr>
      <w:widowControl/>
      <w:spacing w:before="100" w:beforeAutospacing="1" w:after="100" w:afterAutospacing="1"/>
      <w:jc w:val="center"/>
    </w:pPr>
    <w:rPr>
      <w:rFonts w:ascii="楷体_GB2312" w:hAnsi="宋体" w:eastAsia="楷体_GB2312"/>
      <w:kern w:val="0"/>
      <w:sz w:val="72"/>
      <w:szCs w:val="72"/>
    </w:rPr>
  </w:style>
  <w:style w:type="paragraph" w:customStyle="1" w:styleId="53">
    <w:name w:val="正文1"/>
    <w:basedOn w:val="1"/>
    <w:qFormat/>
    <w:uiPriority w:val="0"/>
    <w:pPr>
      <w:snapToGrid w:val="0"/>
      <w:spacing w:before="120" w:after="120"/>
      <w:ind w:firstLine="420"/>
    </w:pPr>
    <w:rPr>
      <w:rFonts w:cs="Lucida Sans"/>
      <w:szCs w:val="21"/>
    </w:rPr>
  </w:style>
  <w:style w:type="paragraph" w:customStyle="1" w:styleId="54">
    <w:name w:val="样式 正文缩进 + 首行缩进:  2.56 字符 段前: 0.6 行 段后: 0.6 行"/>
    <w:basedOn w:val="7"/>
    <w:qFormat/>
    <w:uiPriority w:val="0"/>
    <w:pPr>
      <w:spacing w:afterLines="60"/>
      <w:ind w:firstLine="538"/>
    </w:pPr>
    <w:rPr>
      <w:rFonts w:cs="宋体"/>
    </w:rPr>
  </w:style>
  <w:style w:type="paragraph" w:customStyle="1" w:styleId="55">
    <w:name w:val="Char Char Char Char Char Char Char Char Char Char Char Char Char Char Char Char"/>
    <w:basedOn w:val="1"/>
    <w:qFormat/>
    <w:uiPriority w:val="0"/>
    <w:pPr>
      <w:tabs>
        <w:tab w:val="left" w:pos="360"/>
      </w:tabs>
      <w:spacing w:line="360" w:lineRule="auto"/>
      <w:ind w:firstLine="480" w:firstLineChars="200"/>
    </w:pPr>
    <w:rPr>
      <w:rFonts w:ascii="宋体" w:hAnsi="宋体"/>
      <w:kern w:val="0"/>
      <w:sz w:val="24"/>
    </w:rPr>
  </w:style>
  <w:style w:type="character" w:customStyle="1" w:styleId="56">
    <w:name w:val="模板内容"/>
    <w:qFormat/>
    <w:uiPriority w:val="0"/>
    <w:rPr>
      <w:color w:val="0000FF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theme" Target="theme/theme1.xml"/><Relationship Id="rId8" Type="http://schemas.openxmlformats.org/officeDocument/2006/relationships/footer" Target="footer2.xml"/><Relationship Id="rId7" Type="http://schemas.openxmlformats.org/officeDocument/2006/relationships/footer" Target="footer1.xml"/><Relationship Id="rId6" Type="http://schemas.openxmlformats.org/officeDocument/2006/relationships/header" Target="header2.xml"/><Relationship Id="rId5" Type="http://schemas.openxmlformats.org/officeDocument/2006/relationships/header" Target="header1.xml"/><Relationship Id="rId4" Type="http://schemas.microsoft.com/office/2011/relationships/commentsExtended" Target="commentsExtended.xml"/><Relationship Id="rId3" Type="http://schemas.openxmlformats.org/officeDocument/2006/relationships/comments" Target="comments.xml"/><Relationship Id="rId2" Type="http://schemas.openxmlformats.org/officeDocument/2006/relationships/settings" Target="settings.xml"/><Relationship Id="rId16" Type="http://schemas.microsoft.com/office/2011/relationships/people" Target="people.xml"/><Relationship Id="rId15" Type="http://schemas.openxmlformats.org/officeDocument/2006/relationships/fontTable" Target="fontTable.xml"/><Relationship Id="rId14" Type="http://schemas.openxmlformats.org/officeDocument/2006/relationships/numbering" Target="numbering.xml"/><Relationship Id="rId13" Type="http://schemas.openxmlformats.org/officeDocument/2006/relationships/image" Target="media/image5.png"/><Relationship Id="rId12" Type="http://schemas.openxmlformats.org/officeDocument/2006/relationships/image" Target="media/image4.png"/><Relationship Id="rId11" Type="http://schemas.openxmlformats.org/officeDocument/2006/relationships/image" Target="media/image3.png"/><Relationship Id="rId10" Type="http://schemas.openxmlformats.org/officeDocument/2006/relationships/image" Target="media/image2.png"/><Relationship Id="rId1" Type="http://schemas.openxmlformats.org/officeDocument/2006/relationships/styles" Target="styl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黑体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宋体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10</Pages>
  <Words>5297</Words>
  <Characters>5524</Characters>
  <Lines>52</Lines>
  <Paragraphs>14</Paragraphs>
  <TotalTime>8</TotalTime>
  <ScaleCrop>false</ScaleCrop>
  <LinksUpToDate>false</LinksUpToDate>
  <CharactersWithSpaces>5699</CharactersWithSpaces>
  <Application>WPS Office_12.8.2.19309_F1E327BC-269C-435d-A152-05C5408002CA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2018-06-20T06:04:00Z</dcterms:created>
  <dc:creator>8000115456</dc:creator>
  <cp:lastModifiedBy>8000570218</cp:lastModifiedBy>
  <dcterms:modified xsi:type="dcterms:W3CDTF">2025-08-13T09:53:37Z</dcterms:modified>
  <dc:title>需求说明书</dc:title>
  <cp:revision>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文档状态">
    <vt:lpwstr>修订最新版本时间</vt:lpwstr>
  </property>
  <property fmtid="{D5CDD505-2E9C-101B-9397-08002B2CF9AE}" pid="3" name="发布日期">
    <vt:lpwstr/>
  </property>
  <property fmtid="{D5CDD505-2E9C-101B-9397-08002B2CF9AE}" pid="4" name="目录说明">
    <vt:lpwstr/>
  </property>
  <property fmtid="{D5CDD505-2E9C-101B-9397-08002B2CF9AE}" pid="5" name="KSOProductBuildVer">
    <vt:lpwstr>2052-12.8.2.19309</vt:lpwstr>
  </property>
  <property fmtid="{D5CDD505-2E9C-101B-9397-08002B2CF9AE}" pid="6" name="KSOTemplateDocerSaveRecord">
    <vt:lpwstr>eyJoZGlkIjoiMmFlYWVlODA0NTc4YjM0ZDVkYWI4NzVlY2NkYzUyZjkiLCJ1c2VySWQiOiIzMjE4NjI2MzQifQ==</vt:lpwstr>
  </property>
  <property fmtid="{D5CDD505-2E9C-101B-9397-08002B2CF9AE}" pid="7" name="ICV">
    <vt:lpwstr>2BDA17858523464A98142DF38C6D1CF2_13</vt:lpwstr>
  </property>
</Properties>
</file>