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BB9EA">
      <w:pPr>
        <w:pStyle w:val="14"/>
        <w:ind w:left="420"/>
        <w:jc w:val="center"/>
        <w:rPr>
          <w:rFonts w:hAnsi="宋体" w:cs="宋体"/>
          <w:caps/>
        </w:rPr>
      </w:pPr>
    </w:p>
    <w:p w14:paraId="5DD57503">
      <w:pPr>
        <w:pStyle w:val="14"/>
        <w:ind w:left="420"/>
        <w:jc w:val="center"/>
        <w:rPr>
          <w:rFonts w:hAnsi="宋体" w:cs="宋体"/>
          <w:caps/>
        </w:rPr>
      </w:pPr>
    </w:p>
    <w:p w14:paraId="0CBE94B4">
      <w:pPr>
        <w:pStyle w:val="14"/>
        <w:ind w:left="420"/>
        <w:jc w:val="center"/>
        <w:rPr>
          <w:rFonts w:hAnsi="宋体" w:cs="宋体"/>
          <w:caps/>
        </w:rPr>
      </w:pPr>
    </w:p>
    <w:p w14:paraId="4C80E970">
      <w:pPr>
        <w:pStyle w:val="14"/>
        <w:ind w:left="420"/>
        <w:jc w:val="center"/>
        <w:rPr>
          <w:rFonts w:hAnsi="宋体" w:cs="宋体"/>
          <w:caps/>
        </w:rPr>
      </w:pPr>
    </w:p>
    <w:p w14:paraId="4DC4C751">
      <w:pPr>
        <w:pStyle w:val="14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048CAF08">
      <w:pPr>
        <w:rPr>
          <w:rFonts w:ascii="宋体" w:hAnsi="宋体" w:cs="宋体"/>
        </w:rPr>
      </w:pPr>
      <w:bookmarkStart w:id="0" w:name="_Toc208994575"/>
      <w:bookmarkStart w:id="1" w:name="_Toc312161398"/>
    </w:p>
    <w:p w14:paraId="44A9EA52">
      <w:pPr>
        <w:pStyle w:val="5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1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18C70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E2DAFB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DC80BF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6F34DCD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6705E73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1FE94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1858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CCD14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20250911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2D974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3603D">
            <w:pPr>
              <w:pStyle w:val="5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7075F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6C9D0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E754E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900B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90885">
            <w:pPr>
              <w:pStyle w:val="5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</w:p>
        </w:tc>
      </w:tr>
      <w:tr w14:paraId="43CE7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EFB4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6BE1F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B1E9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8EE33">
            <w:pPr>
              <w:pStyle w:val="5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highlight w:val="yellow"/>
                <w:lang w:eastAsia="zh-CN"/>
              </w:rPr>
            </w:pPr>
          </w:p>
        </w:tc>
      </w:tr>
    </w:tbl>
    <w:p w14:paraId="4551B86D">
      <w:pPr>
        <w:rPr>
          <w:rFonts w:ascii="宋体" w:hAnsi="宋体" w:cs="宋体"/>
        </w:rPr>
      </w:pPr>
    </w:p>
    <w:p w14:paraId="104F12F7">
      <w:pPr>
        <w:rPr>
          <w:rFonts w:ascii="宋体" w:hAnsi="宋体" w:cs="宋体"/>
        </w:rPr>
      </w:pPr>
    </w:p>
    <w:p w14:paraId="2CA672FE">
      <w:pPr>
        <w:rPr>
          <w:rFonts w:ascii="宋体" w:hAnsi="宋体" w:cs="宋体"/>
        </w:rPr>
      </w:pPr>
    </w:p>
    <w:p w14:paraId="408F8475">
      <w:pPr>
        <w:rPr>
          <w:rFonts w:ascii="宋体" w:hAnsi="宋体" w:cs="宋体"/>
        </w:rPr>
      </w:pPr>
    </w:p>
    <w:p w14:paraId="34DCF2B7">
      <w:pPr>
        <w:rPr>
          <w:rFonts w:ascii="宋体" w:hAnsi="宋体" w:cs="宋体"/>
        </w:rPr>
      </w:pPr>
    </w:p>
    <w:p w14:paraId="62BB3B59">
      <w:pPr>
        <w:rPr>
          <w:rFonts w:ascii="宋体" w:hAnsi="宋体" w:cs="宋体"/>
        </w:rPr>
      </w:pPr>
    </w:p>
    <w:p w14:paraId="603E6C11">
      <w:pPr>
        <w:rPr>
          <w:rFonts w:ascii="宋体" w:hAnsi="宋体" w:cs="宋体"/>
        </w:rPr>
      </w:pPr>
    </w:p>
    <w:p w14:paraId="37695F4E">
      <w:pPr>
        <w:rPr>
          <w:rFonts w:ascii="宋体" w:hAnsi="宋体" w:cs="宋体"/>
        </w:rPr>
      </w:pPr>
    </w:p>
    <w:p w14:paraId="577727CA">
      <w:pPr>
        <w:rPr>
          <w:rFonts w:ascii="宋体" w:hAnsi="宋体" w:cs="宋体"/>
        </w:rPr>
      </w:pPr>
    </w:p>
    <w:p w14:paraId="2AF163CD">
      <w:pPr>
        <w:rPr>
          <w:rFonts w:ascii="宋体" w:hAnsi="宋体" w:cs="宋体"/>
        </w:rPr>
      </w:pPr>
    </w:p>
    <w:p w14:paraId="30F6C64C">
      <w:pPr>
        <w:rPr>
          <w:rFonts w:ascii="宋体" w:hAnsi="宋体" w:cs="宋体"/>
        </w:rPr>
      </w:pPr>
    </w:p>
    <w:p w14:paraId="2EEC56D6">
      <w:pPr>
        <w:rPr>
          <w:rFonts w:ascii="宋体" w:hAnsi="宋体" w:cs="宋体"/>
        </w:rPr>
      </w:pPr>
    </w:p>
    <w:p w14:paraId="5BBA4BDA">
      <w:pPr>
        <w:rPr>
          <w:rFonts w:ascii="宋体" w:hAnsi="宋体" w:cs="宋体"/>
        </w:rPr>
      </w:pPr>
    </w:p>
    <w:p w14:paraId="5CAF1D1D">
      <w:pPr>
        <w:rPr>
          <w:rFonts w:ascii="宋体" w:hAnsi="宋体" w:cs="宋体"/>
        </w:rPr>
      </w:pPr>
    </w:p>
    <w:p w14:paraId="1ECA46A3">
      <w:pPr>
        <w:rPr>
          <w:rFonts w:ascii="宋体" w:hAnsi="宋体" w:cs="宋体"/>
        </w:rPr>
      </w:pPr>
    </w:p>
    <w:p w14:paraId="4EF1FDAC">
      <w:pPr>
        <w:rPr>
          <w:rFonts w:ascii="宋体" w:hAnsi="宋体" w:cs="宋体"/>
        </w:rPr>
      </w:pPr>
    </w:p>
    <w:p w14:paraId="783F94ED">
      <w:pPr>
        <w:rPr>
          <w:rFonts w:ascii="宋体" w:hAnsi="宋体" w:cs="宋体"/>
        </w:rPr>
      </w:pPr>
    </w:p>
    <w:p w14:paraId="67010669">
      <w:pPr>
        <w:rPr>
          <w:rFonts w:ascii="宋体" w:hAnsi="宋体" w:cs="宋体"/>
        </w:rPr>
      </w:pPr>
    </w:p>
    <w:p w14:paraId="0EF4D7C2">
      <w:pPr>
        <w:rPr>
          <w:rFonts w:ascii="宋体" w:hAnsi="宋体" w:cs="宋体"/>
        </w:rPr>
      </w:pPr>
    </w:p>
    <w:p w14:paraId="137F4B38">
      <w:pPr>
        <w:rPr>
          <w:rFonts w:ascii="宋体" w:hAnsi="宋体" w:cs="宋体"/>
        </w:rPr>
      </w:pPr>
    </w:p>
    <w:p w14:paraId="6B27E201">
      <w:pPr>
        <w:rPr>
          <w:rFonts w:ascii="宋体" w:hAnsi="宋体" w:cs="宋体"/>
        </w:rPr>
      </w:pPr>
    </w:p>
    <w:p w14:paraId="0DF6A0D1">
      <w:pPr>
        <w:rPr>
          <w:rFonts w:ascii="宋体" w:hAnsi="宋体" w:cs="宋体"/>
        </w:rPr>
      </w:pPr>
    </w:p>
    <w:p w14:paraId="7F24C923">
      <w:pPr>
        <w:rPr>
          <w:rFonts w:ascii="宋体" w:hAnsi="宋体" w:cs="宋体"/>
        </w:rPr>
      </w:pPr>
    </w:p>
    <w:bookmarkEnd w:id="0"/>
    <w:bookmarkEnd w:id="1"/>
    <w:p w14:paraId="68733C1B">
      <w:pPr>
        <w:rPr>
          <w:rFonts w:ascii="宋体" w:hAnsi="宋体" w:cs="宋体"/>
          <w:b/>
          <w:sz w:val="30"/>
          <w:szCs w:val="30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495762B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366C1348">
      <w:pPr>
        <w:pStyle w:val="9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fldChar w:fldCharType="begin"/>
      </w:r>
      <w:r>
        <w:instrText xml:space="preserve"> HYPERLINK \l "_Toc10028" </w:instrText>
      </w:r>
      <w:r>
        <w:fldChar w:fldCharType="separate"/>
      </w:r>
      <w:r>
        <w:rPr>
          <w:rFonts w:ascii="Arial" w:hAnsi="Arial" w:cs="Arial"/>
        </w:rPr>
        <w:t xml:space="preserve">1. </w:t>
      </w:r>
      <w:r>
        <w:rPr>
          <w:rFonts w:hint="eastAsia" w:ascii="宋体" w:hAnsi="宋体" w:cs="宋体"/>
        </w:rPr>
        <w:t>用户</w:t>
      </w:r>
      <w:r>
        <w:tab/>
      </w:r>
      <w:r>
        <w:fldChar w:fldCharType="begin"/>
      </w:r>
      <w:r>
        <w:instrText xml:space="preserve"> PAGEREF _Toc10028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A17493D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"_Toc21630" </w:instrText>
      </w:r>
      <w:r>
        <w:fldChar w:fldCharType="separate"/>
      </w:r>
      <w:r>
        <w:rPr>
          <w:rFonts w:ascii="Arial" w:hAnsi="Arial" w:cs="Arial"/>
        </w:rPr>
        <w:t xml:space="preserve">2. </w:t>
      </w:r>
      <w:r>
        <w:rPr>
          <w:rFonts w:hint="eastAsia" w:ascii="宋体" w:hAnsi="宋体" w:cs="宋体"/>
        </w:rPr>
        <w:t>需求描述</w:t>
      </w:r>
      <w:r>
        <w:tab/>
      </w:r>
      <w:r>
        <w:fldChar w:fldCharType="begin"/>
      </w:r>
      <w:r>
        <w:instrText xml:space="preserve"> PAGEREF _Toc21630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732D19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"_Toc18567" </w:instrText>
      </w:r>
      <w:r>
        <w:fldChar w:fldCharType="separate"/>
      </w:r>
      <w:r>
        <w:rPr>
          <w:rFonts w:ascii="Arial" w:hAnsi="Arial" w:cs="Arial"/>
        </w:rPr>
        <w:t xml:space="preserve">2.1. </w:t>
      </w:r>
      <w:r>
        <w:rPr>
          <w:rFonts w:hint="eastAsia" w:ascii="宋体" w:hAnsi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_Toc18567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40F5E19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"_Toc20127"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2.2. </w:t>
      </w:r>
      <w:r>
        <w:rPr>
          <w:rFonts w:hint="eastAsia" w:ascii="宋体" w:hAnsi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_Toc20127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7C3E3A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"_Toc21301" </w:instrText>
      </w:r>
      <w:r>
        <w:fldChar w:fldCharType="separate"/>
      </w:r>
      <w:r>
        <w:rPr>
          <w:rFonts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_Toc21301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83D009A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"_Toc2183" </w:instrText>
      </w:r>
      <w:r>
        <w:fldChar w:fldCharType="separate"/>
      </w:r>
      <w:r>
        <w:rPr>
          <w:rFonts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_Toc2183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97349C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"_Toc18496"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2.3. </w:t>
      </w:r>
      <w:r>
        <w:rPr>
          <w:rFonts w:hint="eastAsia" w:ascii="宋体" w:hAnsi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_Toc18496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67F1B41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"_Toc12086" </w:instrText>
      </w:r>
      <w:r>
        <w:fldChar w:fldCharType="separate"/>
      </w:r>
      <w:r>
        <w:rPr>
          <w:rFonts w:ascii="Arial" w:hAnsi="Arial" w:cs="Arial"/>
        </w:rPr>
        <w:t xml:space="preserve">3. </w:t>
      </w:r>
      <w:r>
        <w:rPr>
          <w:rFonts w:hint="eastAsia" w:ascii="宋体" w:hAnsi="宋体" w:cs="宋体"/>
        </w:rPr>
        <w:t>功能性需求</w:t>
      </w:r>
      <w:r>
        <w:tab/>
      </w:r>
      <w:r>
        <w:fldChar w:fldCharType="begin"/>
      </w:r>
      <w:r>
        <w:instrText xml:space="preserve"> PAGEREF _Toc12086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2382C72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"_Toc30815"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 </w:t>
      </w:r>
      <w:r>
        <w:rPr>
          <w:rFonts w:hint="eastAsia" w:ascii="宋体" w:hAnsi="宋体" w:cs="宋体"/>
          <w:snapToGrid w:val="0"/>
          <w:kern w:val="0"/>
        </w:rPr>
        <w:t>用例</w:t>
      </w:r>
      <w:r>
        <w:rPr>
          <w:rFonts w:ascii="宋体" w:hAnsi="宋体" w:cs="宋体"/>
          <w:snapToGrid w:val="0"/>
          <w:kern w:val="0"/>
        </w:rPr>
        <w:t>1</w:t>
      </w:r>
      <w:r>
        <w:tab/>
      </w:r>
      <w:r>
        <w:fldChar w:fldCharType="begin"/>
      </w:r>
      <w:r>
        <w:instrText xml:space="preserve"> PAGEREF _Toc30815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1C4B4F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"_Toc4465"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_Toc4465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1F414AF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"_Toc23687"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3.1.2. </w:t>
      </w:r>
      <w:r>
        <w:rPr>
          <w:rFonts w:hint="eastAsia" w:ascii="宋体" w:hAnsi="宋体" w:cs="宋体"/>
          <w:snapToGrid w:val="0"/>
          <w:kern w:val="0"/>
        </w:rPr>
        <w:t>业务规则</w:t>
      </w:r>
      <w:r>
        <w:tab/>
      </w:r>
      <w:r>
        <w:fldChar w:fldCharType="begin"/>
      </w:r>
      <w:r>
        <w:instrText xml:space="preserve"> PAGEREF _Toc23687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5541F4B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"_Toc7314"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 </w:t>
      </w:r>
      <w:r>
        <w:rPr>
          <w:rFonts w:hint="eastAsia" w:ascii="宋体" w:hAnsi="宋体" w:cs="宋体"/>
          <w:snapToGrid w:val="0"/>
          <w:kern w:val="0"/>
        </w:rPr>
        <w:t>用例2</w:t>
      </w:r>
      <w:r>
        <w:tab/>
      </w:r>
      <w:r>
        <w:fldChar w:fldCharType="begin"/>
      </w:r>
      <w:r>
        <w:instrText xml:space="preserve"> PAGEREF _Toc7314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0F9D4F0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"_Toc3063"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_Toc3063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1B9206C6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"_Toc13544"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 </w:t>
      </w:r>
      <w:r>
        <w:rPr>
          <w:rFonts w:hint="eastAsia" w:ascii="宋体" w:hAnsi="宋体" w:cs="宋体"/>
          <w:snapToGrid w:val="0"/>
          <w:kern w:val="0"/>
        </w:rPr>
        <w:t>用例3</w:t>
      </w:r>
      <w:r>
        <w:tab/>
      </w:r>
      <w:r>
        <w:fldChar w:fldCharType="begin"/>
      </w:r>
      <w:r>
        <w:instrText xml:space="preserve"> PAGEREF _Toc13544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6D60BC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"_Toc938"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_Toc938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0AD2916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"_Toc28122"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3.4. </w:t>
      </w:r>
      <w:r>
        <w:rPr>
          <w:rFonts w:hint="eastAsia" w:ascii="宋体" w:hAnsi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_Toc28122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832596F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"_Toc21076"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3.5. </w:t>
      </w:r>
      <w:r>
        <w:rPr>
          <w:rFonts w:hint="eastAsia" w:ascii="宋体" w:hAnsi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_Toc21076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F978B84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3.6. </w:t>
      </w:r>
      <w:r>
        <w:rPr>
          <w:rFonts w:hint="eastAsia" w:ascii="宋体" w:hAnsi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_Toc2165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476039B2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"_Toc5465"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3.7. </w:t>
      </w:r>
      <w:r>
        <w:rPr>
          <w:rFonts w:hint="eastAsia" w:ascii="宋体" w:hAnsi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_Toc5465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B1A8618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"_Toc4871" </w:instrText>
      </w:r>
      <w:r>
        <w:fldChar w:fldCharType="separate"/>
      </w:r>
      <w:r>
        <w:rPr>
          <w:rFonts w:ascii="Arial" w:hAnsi="Arial" w:cs="Arial"/>
        </w:rPr>
        <w:t xml:space="preserve">4. </w:t>
      </w:r>
      <w:r>
        <w:rPr>
          <w:rFonts w:hint="eastAsia" w:ascii="宋体" w:hAnsi="宋体" w:cs="宋体"/>
        </w:rPr>
        <w:t>非功能性需求</w:t>
      </w:r>
      <w:r>
        <w:tab/>
      </w:r>
      <w:r>
        <w:fldChar w:fldCharType="begin"/>
      </w:r>
      <w:r>
        <w:instrText xml:space="preserve"> PAGEREF _Toc4871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68F460E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"_Toc22108"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4.1. </w:t>
      </w:r>
      <w:r>
        <w:rPr>
          <w:rFonts w:hint="eastAsia" w:ascii="宋体" w:hAnsi="宋体" w:cs="宋体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_Toc22108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C49A6B0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"_Toc6900"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4.2. </w:t>
      </w:r>
      <w:r>
        <w:rPr>
          <w:rFonts w:hint="eastAsia" w:ascii="宋体" w:hAnsi="宋体" w:cs="宋体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_Toc6900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5E9C24CC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605F493D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4BE94A91">
      <w:pPr>
        <w:pStyle w:val="2"/>
        <w:numPr>
          <w:ilvl w:val="0"/>
          <w:numId w:val="2"/>
        </w:numPr>
      </w:pPr>
      <w:bookmarkStart w:id="2" w:name="_Toc10028"/>
      <w:bookmarkStart w:id="3" w:name="_Toc37400569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02BF8741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车险移动理赔系统</w:t>
      </w:r>
    </w:p>
    <w:p w14:paraId="24CFADC2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374005699"/>
      <w:bookmarkStart w:id="5" w:name="_Toc21630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022D96D9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18567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0A94CF75">
      <w:pPr>
        <w:ind w:firstLine="420"/>
      </w:pPr>
    </w:p>
    <w:p w14:paraId="090237D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20127"/>
      <w:bookmarkStart w:id="9" w:name="_Toc374005701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2C6CC9A9">
      <w:pPr>
        <w:pStyle w:val="4"/>
        <w:rPr>
          <w:rFonts w:ascii="宋体" w:hAnsi="宋体" w:cs="宋体"/>
        </w:rPr>
      </w:pPr>
      <w:bookmarkStart w:id="10" w:name="_Toc21301"/>
      <w:r>
        <w:rPr>
          <w:rFonts w:hint="eastAsia" w:ascii="宋体" w:hAnsi="宋体" w:cs="宋体"/>
        </w:rPr>
        <w:t>业务原始需求（目标）</w:t>
      </w:r>
      <w:bookmarkEnd w:id="10"/>
    </w:p>
    <w:p w14:paraId="45E2BD97">
      <w:pPr>
        <w:rPr>
          <w:rFonts w:hint="eastAsia" w:eastAsia="宋体"/>
          <w:lang w:val="en-US" w:eastAsia="zh-CN"/>
        </w:rPr>
      </w:pPr>
      <w:r>
        <w:rPr>
          <w:rFonts w:hint="eastAsia"/>
        </w:rPr>
        <w:t>移动端专票抵扣在发票识别时需支持pdf格式</w:t>
      </w:r>
      <w:r>
        <w:rPr>
          <w:rFonts w:hint="eastAsia"/>
          <w:lang w:val="en-US" w:eastAsia="zh-CN"/>
        </w:rPr>
        <w:t>专票。</w:t>
      </w:r>
      <w:bookmarkStart w:id="34" w:name="_GoBack"/>
      <w:bookmarkEnd w:id="34"/>
    </w:p>
    <w:p w14:paraId="73B9DBB1">
      <w:pPr>
        <w:pStyle w:val="4"/>
        <w:rPr>
          <w:rFonts w:ascii="宋体" w:hAnsi="宋体" w:cs="宋体"/>
        </w:rPr>
      </w:pPr>
      <w:bookmarkStart w:id="11" w:name="_Toc2183"/>
      <w:r>
        <w:rPr>
          <w:rFonts w:hint="eastAsia" w:ascii="宋体" w:hAnsi="宋体" w:cs="宋体"/>
        </w:rPr>
        <w:t>交付要求</w:t>
      </w:r>
      <w:bookmarkEnd w:id="11"/>
    </w:p>
    <w:p w14:paraId="454BD8E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5358C1F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期望上线时间：</w:t>
      </w:r>
    </w:p>
    <w:p w14:paraId="68BF6213">
      <w:pPr>
        <w:ind w:firstLine="105" w:firstLineChars="50"/>
        <w:rPr>
          <w:rFonts w:ascii="宋体" w:hAnsi="宋体" w:cs="宋体"/>
        </w:rPr>
      </w:pPr>
      <w:r>
        <w:rPr>
          <w:rFonts w:hint="eastAsia"/>
        </w:rPr>
        <w:t>公告栏内容：移动端专票抵扣在发票识别时</w:t>
      </w:r>
      <w:r>
        <w:rPr>
          <w:rFonts w:hint="eastAsia"/>
          <w:lang w:val="en-US" w:eastAsia="zh-CN"/>
        </w:rPr>
        <w:t>已</w:t>
      </w:r>
      <w:r>
        <w:rPr>
          <w:rFonts w:hint="eastAsia"/>
        </w:rPr>
        <w:t>支持pdf格式</w:t>
      </w:r>
    </w:p>
    <w:p w14:paraId="209BEDE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18496"/>
      <w:bookmarkStart w:id="13" w:name="_Toc374005702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02F6E9EC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不涉及业务流程调整。</w:t>
      </w:r>
    </w:p>
    <w:p w14:paraId="61E194AE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374005703"/>
      <w:bookmarkStart w:id="15" w:name="_Toc12086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67D72C2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30815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bookmarkEnd w:id="16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移动理赔APP</w:t>
      </w:r>
    </w:p>
    <w:p w14:paraId="5ED35466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7" w:name="_Toc4465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00D884FB">
      <w:pPr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移动理赔APP在车理赔上传专票识别功能中，无法识别PDF格式的专票，经核实，为目前调用的专票识别接口不支持PDF文件，需要调整现有调用识别接口，调整为支持PDF专票识别的接口（地址：</w:t>
      </w:r>
      <w:r>
        <w:rPr>
          <w:rFonts w:ascii="宋体" w:hAnsi="宋体" w:eastAsia="宋体" w:cs="宋体"/>
          <w:sz w:val="24"/>
          <w:szCs w:val="24"/>
        </w:rPr>
        <w:fldChar w:fldCharType="begin"/>
      </w:r>
      <w:r>
        <w:rPr>
          <w:rFonts w:ascii="宋体" w:hAnsi="宋体" w:eastAsia="宋体" w:cs="宋体"/>
          <w:sz w:val="24"/>
          <w:szCs w:val="24"/>
        </w:rPr>
        <w:instrText xml:space="preserve"> HYPERLINK "http://ai.cloud.ccic-net.com.cn/docs/docs/doc/helloworld" </w:instrText>
      </w:r>
      <w:r>
        <w:rPr>
          <w:rFonts w:ascii="宋体" w:hAnsi="宋体" w:eastAsia="宋体" w:cs="宋体"/>
          <w:sz w:val="24"/>
          <w:szCs w:val="24"/>
        </w:rPr>
        <w:fldChar w:fldCharType="separate"/>
      </w:r>
      <w:r>
        <w:rPr>
          <w:rStyle w:val="13"/>
          <w:rFonts w:ascii="宋体" w:hAnsi="宋体" w:eastAsia="宋体" w:cs="宋体"/>
          <w:sz w:val="24"/>
          <w:szCs w:val="24"/>
        </w:rPr>
        <w:t>接入指南 - Powered by MinDoc</w:t>
      </w:r>
      <w:r>
        <w:rPr>
          <w:rFonts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）</w:t>
      </w:r>
    </w:p>
    <w:p w14:paraId="03690820">
      <w:pPr>
        <w:pStyle w:val="4"/>
        <w:rPr>
          <w:rFonts w:ascii="宋体" w:hAnsi="宋体" w:cs="宋体"/>
        </w:rPr>
      </w:pPr>
      <w:bookmarkStart w:id="18" w:name="_Toc23687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  <w:bookmarkStart w:id="19" w:name="_Toc490048983"/>
      <w:bookmarkStart w:id="20" w:name="_Toc490749158"/>
      <w:bookmarkStart w:id="21" w:name="OLE_LINK1"/>
    </w:p>
    <w:p w14:paraId="1B00ED17">
      <w:pPr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业务操作流程与现状保持一致。</w:t>
      </w:r>
    </w:p>
    <w:bookmarkEnd w:id="19"/>
    <w:bookmarkEnd w:id="20"/>
    <w:bookmarkEnd w:id="21"/>
    <w:p w14:paraId="6CE57F4A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2" w:name="_Toc28122"/>
      <w:bookmarkStart w:id="23" w:name="_Toc374005706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22"/>
      <w:bookmarkEnd w:id="23"/>
    </w:p>
    <w:p w14:paraId="6394E3F4">
      <w:r>
        <w:drawing>
          <wp:inline distT="0" distB="0" distL="114300" distR="114300">
            <wp:extent cx="5269865" cy="2403475"/>
            <wp:effectExtent l="0" t="0" r="6985" b="1587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0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DBE9F4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4" w:name="_Toc374005707"/>
      <w:bookmarkStart w:id="25" w:name="_Toc21076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24"/>
      <w:bookmarkEnd w:id="25"/>
    </w:p>
    <w:p w14:paraId="55BDAB62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6" w:name="_Toc216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26"/>
    </w:p>
    <w:p w14:paraId="49AEBEA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7" w:name="_Toc5465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27"/>
    </w:p>
    <w:tbl>
      <w:tblPr>
        <w:tblStyle w:val="11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17F9D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FEE4E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5D02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301B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D29E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368EA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58A2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415A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5FB6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36E6E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1C367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924A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F0A4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4698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B5A1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59A38E8F">
      <w:pPr>
        <w:rPr>
          <w:rFonts w:ascii="宋体" w:hAnsi="宋体" w:cs="宋体"/>
        </w:rPr>
      </w:pPr>
    </w:p>
    <w:p w14:paraId="47400506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28" w:name="_Toc4871"/>
      <w:bookmarkStart w:id="29" w:name="_Toc374005708"/>
      <w:r>
        <w:rPr>
          <w:rFonts w:hint="eastAsia" w:ascii="宋体" w:hAnsi="宋体" w:eastAsia="宋体" w:cs="宋体"/>
        </w:rPr>
        <w:t>非功能性需求</w:t>
      </w:r>
      <w:bookmarkEnd w:id="28"/>
      <w:bookmarkEnd w:id="29"/>
    </w:p>
    <w:p w14:paraId="77944737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0" w:name="_Toc22108"/>
      <w:bookmarkStart w:id="31" w:name="_Toc374005715"/>
      <w:bookmarkStart w:id="32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30"/>
      <w:bookmarkEnd w:id="31"/>
    </w:p>
    <w:p w14:paraId="7BA2FC39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409292D9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3" w:name="_Toc6900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33"/>
    </w:p>
    <w:bookmarkEnd w:id="32"/>
    <w:p w14:paraId="3ECCE1B4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5BC4AC3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32CAD">
    <w:pPr>
      <w:pStyle w:val="7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CD3FDC">
    <w:pPr>
      <w:pStyle w:val="7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0062CE1D">
    <w:pPr>
      <w:pStyle w:val="7"/>
      <w:ind w:right="-40"/>
      <w:jc w:val="center"/>
    </w:pPr>
    <w:r>
      <w:rPr>
        <w:rFonts w:hint="eastAsia"/>
        <w:b/>
      </w:rPr>
      <w:t>版权所有，不得复制</w:t>
    </w:r>
  </w:p>
  <w:p w14:paraId="2CB92B08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D8538">
    <w:pPr>
      <w:pStyle w:val="8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408515">
    <w:pPr>
      <w:pStyle w:val="8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313249A"/>
    <w:rsid w:val="033314B3"/>
    <w:rsid w:val="05DD00E1"/>
    <w:rsid w:val="09DA6BF1"/>
    <w:rsid w:val="0AA65C72"/>
    <w:rsid w:val="0BB26EA5"/>
    <w:rsid w:val="0C7271AF"/>
    <w:rsid w:val="0FD23CE3"/>
    <w:rsid w:val="1B3C3F15"/>
    <w:rsid w:val="1C0A1EC3"/>
    <w:rsid w:val="2F572A7E"/>
    <w:rsid w:val="47584B02"/>
    <w:rsid w:val="4F611A1A"/>
    <w:rsid w:val="57FB5A12"/>
    <w:rsid w:val="5BD06B1D"/>
    <w:rsid w:val="5D377454"/>
    <w:rsid w:val="62996B14"/>
    <w:rsid w:val="65D30148"/>
    <w:rsid w:val="7BF15B2F"/>
    <w:rsid w:val="7ECB4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6">
    <w:name w:val="toc 3"/>
    <w:basedOn w:val="1"/>
    <w:next w:val="1"/>
    <w:unhideWhenUsed/>
    <w:qFormat/>
    <w:uiPriority w:val="39"/>
    <w:pPr>
      <w:ind w:left="840" w:leftChars="400"/>
    </w:pPr>
  </w:style>
  <w:style w:type="paragraph" w:styleId="7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character" w:styleId="13">
    <w:name w:val="Hyperlink"/>
    <w:basedOn w:val="12"/>
    <w:uiPriority w:val="0"/>
    <w:rPr>
      <w:color w:val="0000FF"/>
      <w:u w:val="single"/>
    </w:rPr>
  </w:style>
  <w:style w:type="paragraph" w:customStyle="1" w:styleId="14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273</Words>
  <Characters>1559</Characters>
  <Lines>12</Lines>
  <Paragraphs>3</Paragraphs>
  <TotalTime>6</TotalTime>
  <ScaleCrop>false</ScaleCrop>
  <LinksUpToDate>false</LinksUpToDate>
  <CharactersWithSpaces>1829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8000570218</cp:lastModifiedBy>
  <dcterms:modified xsi:type="dcterms:W3CDTF">2025-09-11T01:28:07Z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2052-12.8.2.19309</vt:lpwstr>
  </property>
  <property fmtid="{D5CDD505-2E9C-101B-9397-08002B2CF9AE}" pid="3" name="ICV">
    <vt:lpwstr>5AD13616341048E2B91ADF353C40EB59_12</vt:lpwstr>
  </property>
</Properties>
</file>