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E4F2DF">
      <w:pPr>
        <w:jc w:val="left"/>
      </w:pPr>
      <w:r>
        <w:rPr>
          <w:rFonts w:ascii="宋体" w:hAnsi="宋体" w:eastAsia="宋体" w:cs="宋体"/>
          <w:sz w:val="24"/>
          <w:szCs w:val="24"/>
        </w:rPr>
        <w:t>邓晖 9/5 08:49:19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【复检结果描述】首次运行被测小程序，用户未同意隐私政策前，点击“视频定损”功能，拒绝隐私政策，用户可正常填写手机号码并获取短信验证码（详见证据截图），因此判定为“不合规”。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【证据&amp;截图】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1552575" cy="2886075"/>
            <wp:effectExtent l="0" t="0" r="9525" b="9525"/>
            <wp:docPr id="2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552575" cy="28860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 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【反馈&amp;建议】用户未同意隐私政策前，不得获取个人信息。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1552575" cy="2886075"/>
            <wp:effectExtent l="0" t="0" r="9525" b="9525"/>
            <wp:docPr id="3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552575" cy="28860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</w:t>
      </w: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1552575" cy="2886075"/>
            <wp:effectExtent l="0" t="0" r="9525" b="9525"/>
            <wp:docPr id="1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3" descr="IMG_2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52575" cy="28860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1552575" cy="2886075"/>
            <wp:effectExtent l="0" t="0" r="9525" b="9525"/>
            <wp:docPr id="4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G_25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552575" cy="28860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如果申请获取信息用户拒绝了，不能够获取验证码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ascii="宋体" w:hAnsi="宋体" w:eastAsia="宋体" w:cs="宋体"/>
          <w:sz w:val="24"/>
          <w:szCs w:val="24"/>
        </w:rPr>
        <w:t>或者拒绝了就返回上一页，你看看怎么简单怎么来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AFF1218"/>
    <w:rsid w:val="3D687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2025-09-05T00:58:54Z</dcterms:created>
  <dc:creator>77123</dc:creator>
  <cp:lastModifiedBy>萌萌的太阳</cp:lastModifiedBy>
  <dcterms:modified xsi:type="dcterms:W3CDTF">2025-09-05T01:00:44Z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eyJoZGlkIjoiZThlZTFlNTlhZjJmZmRmMDc5MjUxZmJmOTA4OTc4ZDUiLCJ1c2VySWQiOiI2MzQzMjg0MjQifQ==</vt:lpwstr>
  </property>
  <property fmtid="{D5CDD505-2E9C-101B-9397-08002B2CF9AE}" pid="4" name="ICV">
    <vt:lpwstr>CB7C680357AB4268A9FA83EA5CD19650_12</vt:lpwstr>
  </property>
</Properties>
</file>