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7E33B6">
      <w:pPr>
        <w:pStyle w:val="194"/>
        <w:spacing w:before="0" w:after="120"/>
        <w:ind w:firstLine="520" w:firstLineChars="100"/>
        <w:rPr>
          <w:rFonts w:ascii="Times New Roman" w:hAnsi="Times New Roman" w:eastAsia="黑体"/>
          <w:sz w:val="52"/>
          <w:szCs w:val="24"/>
        </w:rPr>
      </w:pPr>
      <w:r>
        <w:rPr>
          <w:rFonts w:hint="eastAsia" w:ascii="Times New Roman" w:hAnsi="Times New Roman" w:eastAsia="黑体"/>
          <w:sz w:val="52"/>
          <w:szCs w:val="24"/>
        </w:rPr>
        <w:t>大地新移动理赔APP（2019版）</w:t>
      </w:r>
    </w:p>
    <w:p w14:paraId="449844DC">
      <w:pPr>
        <w:pStyle w:val="194"/>
        <w:spacing w:before="0" w:after="120"/>
        <w:ind w:firstLine="1820" w:firstLineChars="350"/>
        <w:rPr>
          <w:rFonts w:ascii="Times New Roman" w:hAnsi="Times New Roman" w:eastAsia="黑体"/>
          <w:sz w:val="52"/>
          <w:szCs w:val="24"/>
        </w:rPr>
      </w:pPr>
      <w:r>
        <w:rPr>
          <w:rFonts w:hint="eastAsia" w:ascii="Times New Roman" w:hAnsi="Times New Roman" w:eastAsia="黑体"/>
          <w:sz w:val="52"/>
          <w:szCs w:val="24"/>
        </w:rPr>
        <w:t>意健险需求规格说明书</w:t>
      </w:r>
    </w:p>
    <w:tbl>
      <w:tblPr>
        <w:tblStyle w:val="38"/>
        <w:tblW w:w="8458" w:type="dxa"/>
        <w:tblInd w:w="108" w:type="dxa"/>
        <w:tblLayout w:type="fixed"/>
        <w:tblCellMar>
          <w:top w:w="0" w:type="dxa"/>
          <w:left w:w="108" w:type="dxa"/>
          <w:bottom w:w="0" w:type="dxa"/>
          <w:right w:w="108" w:type="dxa"/>
        </w:tblCellMar>
      </w:tblPr>
      <w:tblGrid>
        <w:gridCol w:w="993"/>
        <w:gridCol w:w="650"/>
        <w:gridCol w:w="375"/>
        <w:gridCol w:w="876"/>
        <w:gridCol w:w="1964"/>
        <w:gridCol w:w="1116"/>
        <w:gridCol w:w="2484"/>
      </w:tblGrid>
      <w:tr w14:paraId="3B600009">
        <w:tblPrEx>
          <w:tblCellMar>
            <w:top w:w="0" w:type="dxa"/>
            <w:left w:w="108" w:type="dxa"/>
            <w:bottom w:w="0" w:type="dxa"/>
            <w:right w:w="108" w:type="dxa"/>
          </w:tblCellMar>
        </w:tblPrEx>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6B668DB1">
            <w:pPr>
              <w:autoSpaceDE w:val="0"/>
              <w:autoSpaceDN w:val="0"/>
              <w:adjustRightInd w:val="0"/>
              <w:spacing w:after="120" w:line="360" w:lineRule="auto"/>
              <w:rPr>
                <w:rFonts w:ascii="微软雅黑" w:hAnsi="微软雅黑" w:eastAsia="微软雅黑" w:cs="Garamond"/>
                <w:kern w:val="0"/>
                <w:sz w:val="24"/>
              </w:rPr>
            </w:pPr>
            <w:bookmarkStart w:id="0" w:name="_Hlk519104712"/>
            <w:r>
              <w:rPr>
                <w:rFonts w:hint="eastAsia" w:ascii="微软雅黑" w:hAnsi="微软雅黑" w:eastAsia="微软雅黑" w:cs="宋体"/>
                <w:kern w:val="0"/>
                <w:sz w:val="24"/>
                <w:lang w:val="zh-CN"/>
              </w:rPr>
              <w:t>文档名称</w:t>
            </w:r>
          </w:p>
        </w:tc>
        <w:tc>
          <w:tcPr>
            <w:tcW w:w="6815" w:type="dxa"/>
            <w:gridSpan w:val="5"/>
            <w:tcBorders>
              <w:top w:val="single" w:color="auto" w:sz="6" w:space="0"/>
              <w:left w:val="single" w:color="auto" w:sz="6" w:space="0"/>
              <w:bottom w:val="single" w:color="auto" w:sz="6" w:space="0"/>
              <w:right w:val="single" w:color="auto" w:sz="6" w:space="0"/>
            </w:tcBorders>
          </w:tcPr>
          <w:p w14:paraId="13E29E00">
            <w:pPr>
              <w:autoSpaceDE w:val="0"/>
              <w:autoSpaceDN w:val="0"/>
              <w:adjustRightInd w:val="0"/>
              <w:spacing w:after="120" w:line="360" w:lineRule="auto"/>
              <w:rPr>
                <w:rFonts w:ascii="微软雅黑" w:hAnsi="微软雅黑" w:eastAsia="微软雅黑" w:cs="Garamond"/>
                <w:kern w:val="0"/>
                <w:sz w:val="24"/>
              </w:rPr>
            </w:pPr>
          </w:p>
        </w:tc>
      </w:tr>
      <w:tr w14:paraId="59132006">
        <w:tblPrEx>
          <w:tblCellMar>
            <w:top w:w="0" w:type="dxa"/>
            <w:left w:w="108" w:type="dxa"/>
            <w:bottom w:w="0" w:type="dxa"/>
            <w:right w:w="108" w:type="dxa"/>
          </w:tblCellMar>
        </w:tblPrEx>
        <w:trPr>
          <w:trHeight w:val="661" w:hRule="atLeast"/>
        </w:trPr>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3DBCC8C6">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作者</w:t>
            </w:r>
          </w:p>
        </w:tc>
        <w:tc>
          <w:tcPr>
            <w:tcW w:w="6815" w:type="dxa"/>
            <w:gridSpan w:val="5"/>
            <w:tcBorders>
              <w:top w:val="single" w:color="auto" w:sz="6" w:space="0"/>
              <w:left w:val="single" w:color="auto" w:sz="6" w:space="0"/>
              <w:bottom w:val="single" w:color="auto" w:sz="6" w:space="0"/>
              <w:right w:val="single" w:color="auto" w:sz="6" w:space="0"/>
            </w:tcBorders>
          </w:tcPr>
          <w:p w14:paraId="5D627797">
            <w:pPr>
              <w:tabs>
                <w:tab w:val="center" w:pos="3299"/>
              </w:tabs>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Garamond"/>
                <w:kern w:val="0"/>
                <w:sz w:val="24"/>
              </w:rPr>
              <w:t>王启旻</w:t>
            </w:r>
            <w:r>
              <w:rPr>
                <w:rFonts w:ascii="微软雅黑" w:hAnsi="微软雅黑" w:eastAsia="微软雅黑" w:cs="Garamond"/>
                <w:kern w:val="0"/>
                <w:sz w:val="24"/>
              </w:rPr>
              <w:tab/>
            </w:r>
          </w:p>
        </w:tc>
      </w:tr>
      <w:tr w14:paraId="2A8C95F8">
        <w:tblPrEx>
          <w:tblCellMar>
            <w:top w:w="0" w:type="dxa"/>
            <w:left w:w="108" w:type="dxa"/>
            <w:bottom w:w="0" w:type="dxa"/>
            <w:right w:w="108" w:type="dxa"/>
          </w:tblCellMar>
        </w:tblPrEx>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4E93E633">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说明</w:t>
            </w:r>
            <w:r>
              <w:rPr>
                <w:rFonts w:ascii="微软雅黑" w:hAnsi="微软雅黑" w:eastAsia="微软雅黑" w:cs="Garamond"/>
                <w:kern w:val="0"/>
                <w:sz w:val="24"/>
              </w:rPr>
              <w:t xml:space="preserve"> </w:t>
            </w:r>
          </w:p>
        </w:tc>
        <w:tc>
          <w:tcPr>
            <w:tcW w:w="6815" w:type="dxa"/>
            <w:gridSpan w:val="5"/>
            <w:tcBorders>
              <w:top w:val="single" w:color="auto" w:sz="6" w:space="0"/>
              <w:left w:val="single" w:color="auto" w:sz="6" w:space="0"/>
              <w:bottom w:val="single" w:color="auto" w:sz="6" w:space="0"/>
              <w:right w:val="single" w:color="auto" w:sz="6" w:space="0"/>
            </w:tcBorders>
          </w:tcPr>
          <w:p w14:paraId="75420051">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Garamond"/>
                <w:kern w:val="0"/>
                <w:sz w:val="24"/>
              </w:rPr>
              <w:t>本文档是对大地移动理赔APP意健险业务需求描述</w:t>
            </w:r>
          </w:p>
        </w:tc>
      </w:tr>
      <w:tr w14:paraId="7EE8E84E">
        <w:tblPrEx>
          <w:tblCellMar>
            <w:top w:w="0" w:type="dxa"/>
            <w:left w:w="108" w:type="dxa"/>
            <w:bottom w:w="0" w:type="dxa"/>
            <w:right w:w="108" w:type="dxa"/>
          </w:tblCellMar>
        </w:tblPrEx>
        <w:tc>
          <w:tcPr>
            <w:tcW w:w="1643" w:type="dxa"/>
            <w:gridSpan w:val="2"/>
            <w:tcBorders>
              <w:top w:val="single" w:color="auto" w:sz="6" w:space="0"/>
              <w:left w:val="single" w:color="auto" w:sz="6" w:space="0"/>
              <w:bottom w:val="single" w:color="auto" w:sz="6" w:space="0"/>
              <w:right w:val="single" w:color="auto" w:sz="6" w:space="0"/>
            </w:tcBorders>
            <w:shd w:val="pct10" w:color="auto" w:fill="auto"/>
          </w:tcPr>
          <w:p w14:paraId="15DAEE13">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文件名称</w:t>
            </w:r>
            <w:r>
              <w:rPr>
                <w:rFonts w:ascii="微软雅黑" w:hAnsi="微软雅黑" w:eastAsia="微软雅黑" w:cs="Garamond"/>
                <w:kern w:val="0"/>
                <w:sz w:val="24"/>
              </w:rPr>
              <w:t xml:space="preserve"> </w:t>
            </w:r>
          </w:p>
        </w:tc>
        <w:tc>
          <w:tcPr>
            <w:tcW w:w="6815" w:type="dxa"/>
            <w:gridSpan w:val="5"/>
            <w:tcBorders>
              <w:top w:val="single" w:color="auto" w:sz="6" w:space="0"/>
              <w:left w:val="single" w:color="auto" w:sz="6" w:space="0"/>
              <w:bottom w:val="single" w:color="auto" w:sz="6" w:space="0"/>
              <w:right w:val="single" w:color="auto" w:sz="6" w:space="0"/>
            </w:tcBorders>
          </w:tcPr>
          <w:p w14:paraId="3975755B">
            <w:pPr>
              <w:autoSpaceDE w:val="0"/>
              <w:autoSpaceDN w:val="0"/>
              <w:adjustRightInd w:val="0"/>
              <w:spacing w:after="120" w:line="360" w:lineRule="auto"/>
              <w:rPr>
                <w:rFonts w:ascii="微软雅黑" w:hAnsi="微软雅黑" w:eastAsia="微软雅黑" w:cs="Garamond"/>
                <w:kern w:val="0"/>
                <w:sz w:val="24"/>
              </w:rPr>
            </w:pPr>
          </w:p>
        </w:tc>
      </w:tr>
      <w:tr w14:paraId="4F54B3A4">
        <w:tblPrEx>
          <w:tblCellMar>
            <w:top w:w="0" w:type="dxa"/>
            <w:left w:w="108" w:type="dxa"/>
            <w:bottom w:w="0" w:type="dxa"/>
            <w:right w:w="108" w:type="dxa"/>
          </w:tblCellMar>
        </w:tblPrEx>
        <w:tc>
          <w:tcPr>
            <w:tcW w:w="8458" w:type="dxa"/>
            <w:gridSpan w:val="7"/>
            <w:tcBorders>
              <w:top w:val="single" w:color="auto" w:sz="6" w:space="0"/>
              <w:left w:val="single" w:color="auto" w:sz="6" w:space="0"/>
              <w:bottom w:val="single" w:color="auto" w:sz="6" w:space="0"/>
              <w:right w:val="single" w:color="auto" w:sz="6" w:space="0"/>
            </w:tcBorders>
            <w:shd w:val="pct10" w:color="auto" w:fill="auto"/>
          </w:tcPr>
          <w:p w14:paraId="1D66CEFE">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修订历史</w:t>
            </w:r>
            <w:r>
              <w:rPr>
                <w:rFonts w:ascii="微软雅黑" w:hAnsi="微软雅黑" w:eastAsia="微软雅黑" w:cs="Garamond"/>
                <w:kern w:val="0"/>
                <w:sz w:val="24"/>
              </w:rPr>
              <w:t xml:space="preserve"> </w:t>
            </w:r>
          </w:p>
        </w:tc>
      </w:tr>
      <w:tr w14:paraId="48A0A71C">
        <w:tblPrEx>
          <w:tblCellMar>
            <w:top w:w="0" w:type="dxa"/>
            <w:left w:w="108" w:type="dxa"/>
            <w:bottom w:w="0" w:type="dxa"/>
            <w:right w:w="108" w:type="dxa"/>
          </w:tblCellMar>
        </w:tblPrEx>
        <w:tc>
          <w:tcPr>
            <w:tcW w:w="993" w:type="dxa"/>
            <w:tcBorders>
              <w:top w:val="single" w:color="auto" w:sz="6" w:space="0"/>
              <w:left w:val="single" w:color="auto" w:sz="6" w:space="0"/>
              <w:bottom w:val="nil"/>
              <w:right w:val="single" w:color="auto" w:sz="4" w:space="0"/>
            </w:tcBorders>
            <w:shd w:val="pct10" w:color="auto" w:fill="auto"/>
          </w:tcPr>
          <w:p w14:paraId="023464F5">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版本</w:t>
            </w:r>
          </w:p>
        </w:tc>
        <w:tc>
          <w:tcPr>
            <w:tcW w:w="1025" w:type="dxa"/>
            <w:gridSpan w:val="2"/>
            <w:tcBorders>
              <w:top w:val="single" w:color="auto" w:sz="6" w:space="0"/>
              <w:left w:val="single" w:color="auto" w:sz="4" w:space="0"/>
              <w:bottom w:val="nil"/>
              <w:right w:val="single" w:color="auto" w:sz="4" w:space="0"/>
            </w:tcBorders>
            <w:shd w:val="pct10" w:color="auto" w:fill="auto"/>
          </w:tcPr>
          <w:p w14:paraId="5FA808CE">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章节</w:t>
            </w:r>
          </w:p>
        </w:tc>
        <w:tc>
          <w:tcPr>
            <w:tcW w:w="876" w:type="dxa"/>
            <w:tcBorders>
              <w:top w:val="single" w:color="auto" w:sz="6" w:space="0"/>
              <w:left w:val="single" w:color="auto" w:sz="4" w:space="0"/>
              <w:bottom w:val="nil"/>
              <w:right w:val="single" w:color="auto" w:sz="4" w:space="0"/>
            </w:tcBorders>
            <w:shd w:val="pct10" w:color="auto" w:fill="auto"/>
          </w:tcPr>
          <w:p w14:paraId="317801A7">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类型</w:t>
            </w:r>
          </w:p>
        </w:tc>
        <w:tc>
          <w:tcPr>
            <w:tcW w:w="1964" w:type="dxa"/>
            <w:tcBorders>
              <w:top w:val="single" w:color="auto" w:sz="6" w:space="0"/>
              <w:left w:val="single" w:color="auto" w:sz="4" w:space="0"/>
              <w:bottom w:val="nil"/>
              <w:right w:val="single" w:color="auto" w:sz="4" w:space="0"/>
            </w:tcBorders>
            <w:shd w:val="pct10" w:color="auto" w:fill="auto"/>
          </w:tcPr>
          <w:p w14:paraId="01AD7632">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日期</w:t>
            </w:r>
          </w:p>
        </w:tc>
        <w:tc>
          <w:tcPr>
            <w:tcW w:w="1116" w:type="dxa"/>
            <w:tcBorders>
              <w:top w:val="single" w:color="auto" w:sz="6" w:space="0"/>
              <w:left w:val="single" w:color="auto" w:sz="4" w:space="0"/>
              <w:bottom w:val="nil"/>
              <w:right w:val="single" w:color="auto" w:sz="4" w:space="0"/>
            </w:tcBorders>
            <w:shd w:val="pct10" w:color="auto" w:fill="auto"/>
          </w:tcPr>
          <w:p w14:paraId="511B4092">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作者</w:t>
            </w:r>
          </w:p>
        </w:tc>
        <w:tc>
          <w:tcPr>
            <w:tcW w:w="2484" w:type="dxa"/>
            <w:tcBorders>
              <w:top w:val="single" w:color="auto" w:sz="6" w:space="0"/>
              <w:left w:val="single" w:color="auto" w:sz="4" w:space="0"/>
              <w:bottom w:val="nil"/>
              <w:right w:val="single" w:color="auto" w:sz="6" w:space="0"/>
            </w:tcBorders>
            <w:shd w:val="pct10" w:color="auto" w:fill="auto"/>
          </w:tcPr>
          <w:p w14:paraId="54E1FD63">
            <w:pPr>
              <w:autoSpaceDE w:val="0"/>
              <w:autoSpaceDN w:val="0"/>
              <w:adjustRightInd w:val="0"/>
              <w:spacing w:after="120" w:line="360" w:lineRule="auto"/>
              <w:rPr>
                <w:rFonts w:ascii="微软雅黑" w:hAnsi="微软雅黑" w:eastAsia="微软雅黑" w:cs="Garamond"/>
                <w:kern w:val="0"/>
                <w:sz w:val="24"/>
              </w:rPr>
            </w:pPr>
            <w:r>
              <w:rPr>
                <w:rFonts w:hint="eastAsia" w:ascii="微软雅黑" w:hAnsi="微软雅黑" w:eastAsia="微软雅黑" w:cs="宋体"/>
                <w:kern w:val="0"/>
                <w:sz w:val="24"/>
                <w:lang w:val="zh-CN"/>
              </w:rPr>
              <w:t>说明</w:t>
            </w:r>
          </w:p>
        </w:tc>
      </w:tr>
      <w:tr w14:paraId="0FB3BE7C">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365D7858">
            <w:pPr>
              <w:autoSpaceDE w:val="0"/>
              <w:autoSpaceDN w:val="0"/>
              <w:adjustRightInd w:val="0"/>
              <w:spacing w:after="120" w:line="24" w:lineRule="auto"/>
              <w:rPr>
                <w:rFonts w:ascii="微软雅黑" w:hAnsi="微软雅黑" w:eastAsia="微软雅黑" w:cs="Garamond"/>
                <w:kern w:val="0"/>
                <w:sz w:val="24"/>
              </w:rPr>
            </w:pPr>
            <w:r>
              <w:rPr>
                <w:rFonts w:hint="eastAsia" w:ascii="微软雅黑" w:hAnsi="微软雅黑" w:eastAsia="微软雅黑" w:cs="Garamond"/>
                <w:kern w:val="0"/>
                <w:sz w:val="24"/>
              </w:rPr>
              <w:t>V0.0.1</w:t>
            </w:r>
          </w:p>
        </w:tc>
        <w:tc>
          <w:tcPr>
            <w:tcW w:w="1025" w:type="dxa"/>
            <w:gridSpan w:val="2"/>
            <w:tcBorders>
              <w:top w:val="single" w:color="auto" w:sz="6" w:space="0"/>
              <w:left w:val="single" w:color="auto" w:sz="4" w:space="0"/>
              <w:bottom w:val="single" w:color="auto" w:sz="6" w:space="0"/>
              <w:right w:val="single" w:color="auto" w:sz="4" w:space="0"/>
            </w:tcBorders>
          </w:tcPr>
          <w:p w14:paraId="3726D080">
            <w:pPr>
              <w:autoSpaceDE w:val="0"/>
              <w:autoSpaceDN w:val="0"/>
              <w:adjustRightInd w:val="0"/>
              <w:spacing w:after="120" w:line="24" w:lineRule="auto"/>
              <w:rPr>
                <w:rFonts w:ascii="微软雅黑" w:hAnsi="微软雅黑" w:eastAsia="微软雅黑" w:cs="Garamond"/>
                <w:kern w:val="0"/>
                <w:sz w:val="24"/>
              </w:rPr>
            </w:pPr>
            <w:r>
              <w:rPr>
                <w:rFonts w:hint="eastAsia" w:ascii="微软雅黑" w:hAnsi="微软雅黑" w:eastAsia="微软雅黑" w:cs="Garamond"/>
                <w:kern w:val="0"/>
                <w:sz w:val="24"/>
              </w:rPr>
              <w:t>1</w:t>
            </w:r>
          </w:p>
        </w:tc>
        <w:tc>
          <w:tcPr>
            <w:tcW w:w="876" w:type="dxa"/>
            <w:tcBorders>
              <w:top w:val="single" w:color="auto" w:sz="6" w:space="0"/>
              <w:left w:val="single" w:color="auto" w:sz="4" w:space="0"/>
              <w:bottom w:val="single" w:color="auto" w:sz="6" w:space="0"/>
              <w:right w:val="single" w:color="auto" w:sz="4" w:space="0"/>
            </w:tcBorders>
          </w:tcPr>
          <w:p w14:paraId="7B77F43D">
            <w:pPr>
              <w:autoSpaceDE w:val="0"/>
              <w:autoSpaceDN w:val="0"/>
              <w:adjustRightInd w:val="0"/>
              <w:spacing w:after="120" w:line="24" w:lineRule="auto"/>
              <w:rPr>
                <w:rFonts w:ascii="微软雅黑" w:hAnsi="微软雅黑" w:eastAsia="微软雅黑" w:cs="宋体"/>
                <w:kern w:val="0"/>
                <w:sz w:val="24"/>
                <w:lang w:val="zh-CN"/>
              </w:rPr>
            </w:pPr>
            <w:r>
              <w:rPr>
                <w:rFonts w:hint="eastAsia" w:ascii="微软雅黑" w:hAnsi="微软雅黑" w:eastAsia="微软雅黑" w:cs="宋体"/>
                <w:kern w:val="0"/>
                <w:sz w:val="24"/>
                <w:lang w:val="zh-CN"/>
              </w:rPr>
              <w:t>C</w:t>
            </w:r>
          </w:p>
        </w:tc>
        <w:tc>
          <w:tcPr>
            <w:tcW w:w="1964" w:type="dxa"/>
            <w:tcBorders>
              <w:top w:val="single" w:color="auto" w:sz="6" w:space="0"/>
              <w:left w:val="single" w:color="auto" w:sz="4" w:space="0"/>
              <w:bottom w:val="single" w:color="auto" w:sz="6" w:space="0"/>
              <w:right w:val="single" w:color="auto" w:sz="4" w:space="0"/>
            </w:tcBorders>
          </w:tcPr>
          <w:p w14:paraId="2C3FE260">
            <w:pPr>
              <w:autoSpaceDE w:val="0"/>
              <w:autoSpaceDN w:val="0"/>
              <w:adjustRightInd w:val="0"/>
              <w:spacing w:after="120" w:line="24" w:lineRule="auto"/>
              <w:rPr>
                <w:rFonts w:ascii="微软雅黑" w:hAnsi="微软雅黑" w:eastAsia="微软雅黑" w:cs="Garamond"/>
                <w:kern w:val="0"/>
                <w:sz w:val="24"/>
              </w:rPr>
            </w:pPr>
            <w:r>
              <w:rPr>
                <w:rFonts w:hint="eastAsia" w:ascii="微软雅黑" w:hAnsi="微软雅黑" w:eastAsia="微软雅黑" w:cs="Garamond"/>
                <w:kern w:val="0"/>
                <w:sz w:val="24"/>
              </w:rPr>
              <w:t>20210323</w:t>
            </w:r>
          </w:p>
        </w:tc>
        <w:tc>
          <w:tcPr>
            <w:tcW w:w="1116" w:type="dxa"/>
            <w:tcBorders>
              <w:top w:val="single" w:color="auto" w:sz="6" w:space="0"/>
              <w:left w:val="single" w:color="auto" w:sz="4" w:space="0"/>
              <w:bottom w:val="single" w:color="auto" w:sz="6" w:space="0"/>
              <w:right w:val="single" w:color="auto" w:sz="4" w:space="0"/>
            </w:tcBorders>
          </w:tcPr>
          <w:p w14:paraId="476B1BC6">
            <w:pPr>
              <w:autoSpaceDE w:val="0"/>
              <w:autoSpaceDN w:val="0"/>
              <w:adjustRightInd w:val="0"/>
              <w:spacing w:after="120" w:line="24" w:lineRule="auto"/>
              <w:rPr>
                <w:rFonts w:ascii="微软雅黑" w:hAnsi="微软雅黑" w:eastAsia="微软雅黑" w:cs="Garamond"/>
                <w:kern w:val="0"/>
                <w:sz w:val="24"/>
              </w:rPr>
            </w:pPr>
            <w:r>
              <w:rPr>
                <w:rFonts w:hint="eastAsia" w:ascii="微软雅黑" w:hAnsi="微软雅黑" w:eastAsia="微软雅黑" w:cs="Garamond"/>
                <w:kern w:val="0"/>
                <w:sz w:val="24"/>
              </w:rPr>
              <w:t>王启旻</w:t>
            </w:r>
          </w:p>
        </w:tc>
        <w:tc>
          <w:tcPr>
            <w:tcW w:w="2484" w:type="dxa"/>
            <w:tcBorders>
              <w:top w:val="single" w:color="auto" w:sz="6" w:space="0"/>
              <w:left w:val="single" w:color="auto" w:sz="4" w:space="0"/>
              <w:bottom w:val="single" w:color="auto" w:sz="6" w:space="0"/>
              <w:right w:val="single" w:color="auto" w:sz="6" w:space="0"/>
            </w:tcBorders>
          </w:tcPr>
          <w:p w14:paraId="7168C5FE">
            <w:pPr>
              <w:autoSpaceDE w:val="0"/>
              <w:autoSpaceDN w:val="0"/>
              <w:adjustRightInd w:val="0"/>
              <w:spacing w:after="120" w:line="24" w:lineRule="auto"/>
              <w:rPr>
                <w:rFonts w:ascii="微软雅黑" w:hAnsi="微软雅黑" w:eastAsia="微软雅黑" w:cs="宋体"/>
                <w:kern w:val="0"/>
                <w:sz w:val="24"/>
                <w:lang w:val="zh-CN"/>
              </w:rPr>
            </w:pPr>
          </w:p>
        </w:tc>
      </w:tr>
      <w:tr w14:paraId="7FC0DC1D">
        <w:tblPrEx>
          <w:tblCellMar>
            <w:top w:w="0" w:type="dxa"/>
            <w:left w:w="108" w:type="dxa"/>
            <w:bottom w:w="0" w:type="dxa"/>
            <w:right w:w="108" w:type="dxa"/>
          </w:tblCellMar>
        </w:tblPrEx>
        <w:trPr>
          <w:trHeight w:val="1105" w:hRule="atLeast"/>
        </w:trPr>
        <w:tc>
          <w:tcPr>
            <w:tcW w:w="993" w:type="dxa"/>
            <w:tcBorders>
              <w:top w:val="single" w:color="auto" w:sz="6" w:space="0"/>
              <w:left w:val="single" w:color="auto" w:sz="6" w:space="0"/>
              <w:bottom w:val="single" w:color="auto" w:sz="6" w:space="0"/>
              <w:right w:val="single" w:color="auto" w:sz="4" w:space="0"/>
            </w:tcBorders>
          </w:tcPr>
          <w:p w14:paraId="1E0D7019">
            <w:pPr>
              <w:autoSpaceDE w:val="0"/>
              <w:autoSpaceDN w:val="0"/>
              <w:adjustRightInd w:val="0"/>
              <w:spacing w:after="120" w:line="24"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V1.0.0</w:t>
            </w:r>
          </w:p>
        </w:tc>
        <w:tc>
          <w:tcPr>
            <w:tcW w:w="1025" w:type="dxa"/>
            <w:gridSpan w:val="2"/>
            <w:tcBorders>
              <w:top w:val="single" w:color="auto" w:sz="6" w:space="0"/>
              <w:left w:val="single" w:color="auto" w:sz="4" w:space="0"/>
              <w:bottom w:val="single" w:color="auto" w:sz="6" w:space="0"/>
              <w:right w:val="single" w:color="auto" w:sz="4" w:space="0"/>
            </w:tcBorders>
          </w:tcPr>
          <w:p w14:paraId="35B2A7BE">
            <w:pPr>
              <w:autoSpaceDE w:val="0"/>
              <w:autoSpaceDN w:val="0"/>
              <w:adjustRightInd w:val="0"/>
              <w:spacing w:after="120" w:line="24" w:lineRule="auto"/>
              <w:rPr>
                <w:rFonts w:hint="eastAsia"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1</w:t>
            </w:r>
          </w:p>
        </w:tc>
        <w:tc>
          <w:tcPr>
            <w:tcW w:w="876" w:type="dxa"/>
            <w:tcBorders>
              <w:top w:val="single" w:color="auto" w:sz="6" w:space="0"/>
              <w:left w:val="single" w:color="auto" w:sz="4" w:space="0"/>
              <w:bottom w:val="single" w:color="auto" w:sz="6" w:space="0"/>
              <w:right w:val="single" w:color="auto" w:sz="4" w:space="0"/>
            </w:tcBorders>
          </w:tcPr>
          <w:p w14:paraId="42EFB205">
            <w:pPr>
              <w:autoSpaceDE w:val="0"/>
              <w:autoSpaceDN w:val="0"/>
              <w:adjustRightInd w:val="0"/>
              <w:spacing w:after="120" w:line="24" w:lineRule="auto"/>
              <w:rPr>
                <w:rFonts w:hint="eastAsia" w:ascii="微软雅黑" w:hAnsi="微软雅黑" w:eastAsia="微软雅黑" w:cs="宋体"/>
                <w:kern w:val="0"/>
                <w:sz w:val="24"/>
                <w:lang w:val="en-US" w:eastAsia="zh-CN"/>
              </w:rPr>
            </w:pPr>
            <w:r>
              <w:rPr>
                <w:rFonts w:hint="eastAsia" w:ascii="微软雅黑" w:hAnsi="微软雅黑" w:eastAsia="微软雅黑" w:cs="宋体"/>
                <w:kern w:val="0"/>
                <w:sz w:val="24"/>
                <w:lang w:val="en-US" w:eastAsia="zh-CN"/>
              </w:rPr>
              <w:t>U</w:t>
            </w:r>
          </w:p>
        </w:tc>
        <w:tc>
          <w:tcPr>
            <w:tcW w:w="1964" w:type="dxa"/>
            <w:tcBorders>
              <w:top w:val="single" w:color="auto" w:sz="6" w:space="0"/>
              <w:left w:val="single" w:color="auto" w:sz="4" w:space="0"/>
              <w:bottom w:val="single" w:color="auto" w:sz="6" w:space="0"/>
              <w:right w:val="single" w:color="auto" w:sz="4" w:space="0"/>
            </w:tcBorders>
          </w:tcPr>
          <w:p w14:paraId="0AECC1E7">
            <w:pPr>
              <w:autoSpaceDE w:val="0"/>
              <w:autoSpaceDN w:val="0"/>
              <w:adjustRightInd w:val="0"/>
              <w:spacing w:after="120" w:line="24"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20210415</w:t>
            </w:r>
          </w:p>
        </w:tc>
        <w:tc>
          <w:tcPr>
            <w:tcW w:w="1116" w:type="dxa"/>
            <w:tcBorders>
              <w:top w:val="single" w:color="auto" w:sz="6" w:space="0"/>
              <w:left w:val="single" w:color="auto" w:sz="4" w:space="0"/>
              <w:bottom w:val="single" w:color="auto" w:sz="6" w:space="0"/>
              <w:right w:val="single" w:color="auto" w:sz="4" w:space="0"/>
            </w:tcBorders>
          </w:tcPr>
          <w:p w14:paraId="7BF62AFC">
            <w:pPr>
              <w:autoSpaceDE w:val="0"/>
              <w:autoSpaceDN w:val="0"/>
              <w:adjustRightInd w:val="0"/>
              <w:spacing w:after="120" w:line="24" w:lineRule="auto"/>
              <w:rPr>
                <w:rFonts w:hint="default" w:ascii="微软雅黑" w:hAnsi="微软雅黑" w:eastAsia="微软雅黑" w:cs="Garamond"/>
                <w:kern w:val="0"/>
                <w:sz w:val="24"/>
                <w:lang w:val="en-US" w:eastAsia="zh-CN"/>
              </w:rPr>
            </w:pPr>
            <w:r>
              <w:rPr>
                <w:rFonts w:hint="eastAsia" w:ascii="微软雅黑" w:hAnsi="微软雅黑" w:eastAsia="微软雅黑" w:cs="Garamond"/>
                <w:kern w:val="0"/>
                <w:sz w:val="24"/>
                <w:lang w:val="en-US" w:eastAsia="zh-CN"/>
              </w:rPr>
              <w:t>王启旻</w:t>
            </w:r>
          </w:p>
        </w:tc>
        <w:tc>
          <w:tcPr>
            <w:tcW w:w="2484" w:type="dxa"/>
            <w:tcBorders>
              <w:top w:val="single" w:color="auto" w:sz="6" w:space="0"/>
              <w:left w:val="single" w:color="auto" w:sz="4" w:space="0"/>
              <w:bottom w:val="single" w:color="auto" w:sz="6" w:space="0"/>
              <w:right w:val="single" w:color="auto" w:sz="6" w:space="0"/>
            </w:tcBorders>
          </w:tcPr>
          <w:p w14:paraId="55D4B581">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eastAsia" w:ascii="微软雅黑" w:hAnsi="微软雅黑" w:eastAsia="微软雅黑" w:cs="宋体"/>
                <w:kern w:val="0"/>
                <w:sz w:val="16"/>
                <w:szCs w:val="16"/>
                <w:lang w:val="en-US" w:eastAsia="zh-CN"/>
              </w:rPr>
            </w:pPr>
            <w:r>
              <w:rPr>
                <w:rFonts w:hint="eastAsia" w:ascii="微软雅黑" w:hAnsi="微软雅黑" w:eastAsia="微软雅黑" w:cs="宋体"/>
                <w:kern w:val="0"/>
                <w:sz w:val="16"/>
                <w:szCs w:val="16"/>
                <w:lang w:val="en-US" w:eastAsia="zh-CN"/>
              </w:rPr>
              <w:t>删除跟踪任务</w:t>
            </w:r>
          </w:p>
          <w:p w14:paraId="2855349F">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eastAsia" w:ascii="微软雅黑" w:hAnsi="微软雅黑" w:eastAsia="微软雅黑" w:cs="宋体"/>
                <w:kern w:val="0"/>
                <w:sz w:val="16"/>
                <w:szCs w:val="16"/>
                <w:lang w:val="en-US" w:eastAsia="zh-CN"/>
              </w:rPr>
            </w:pPr>
            <w:r>
              <w:rPr>
                <w:rFonts w:hint="eastAsia" w:ascii="微软雅黑" w:hAnsi="微软雅黑" w:eastAsia="微软雅黑" w:cs="宋体"/>
                <w:kern w:val="0"/>
                <w:sz w:val="16"/>
                <w:szCs w:val="16"/>
                <w:lang w:val="en-US" w:eastAsia="zh-CN"/>
              </w:rPr>
              <w:t>提交调查时出险照片必须有图</w:t>
            </w:r>
          </w:p>
          <w:p w14:paraId="2175E922">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default" w:ascii="微软雅黑" w:hAnsi="微软雅黑" w:eastAsia="微软雅黑" w:cs="宋体"/>
                <w:kern w:val="0"/>
                <w:sz w:val="24"/>
                <w:lang w:val="en-US" w:eastAsia="zh-CN"/>
              </w:rPr>
            </w:pPr>
            <w:r>
              <w:rPr>
                <w:rFonts w:hint="eastAsia" w:ascii="微软雅黑" w:hAnsi="微软雅黑" w:eastAsia="微软雅黑" w:cs="宋体"/>
                <w:kern w:val="0"/>
                <w:sz w:val="16"/>
                <w:szCs w:val="16"/>
                <w:lang w:val="en-US" w:eastAsia="zh-CN"/>
              </w:rPr>
              <w:t>调查过程及结果不可小于20字</w:t>
            </w:r>
          </w:p>
        </w:tc>
      </w:tr>
      <w:tr w14:paraId="4394FC71">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vAlign w:val="top"/>
          </w:tcPr>
          <w:p w14:paraId="7F89B4C4">
            <w:pPr>
              <w:autoSpaceDE w:val="0"/>
              <w:autoSpaceDN w:val="0"/>
              <w:adjustRightInd w:val="0"/>
              <w:spacing w:after="120" w:line="24" w:lineRule="auto"/>
              <w:rPr>
                <w:rFonts w:hint="default" w:ascii="微软雅黑" w:hAnsi="微软雅黑" w:eastAsia="微软雅黑" w:cs="Garamond"/>
                <w:kern w:val="0"/>
                <w:sz w:val="24"/>
                <w:szCs w:val="24"/>
                <w:lang w:val="en-US" w:eastAsia="zh-CN" w:bidi="ar-SA"/>
              </w:rPr>
            </w:pPr>
            <w:r>
              <w:rPr>
                <w:rFonts w:hint="eastAsia" w:ascii="微软雅黑" w:hAnsi="微软雅黑" w:eastAsia="微软雅黑" w:cs="Garamond"/>
                <w:kern w:val="0"/>
                <w:sz w:val="24"/>
                <w:lang w:val="en-US" w:eastAsia="zh-CN"/>
              </w:rPr>
              <w:t>V1.0.0</w:t>
            </w:r>
          </w:p>
        </w:tc>
        <w:tc>
          <w:tcPr>
            <w:tcW w:w="1025" w:type="dxa"/>
            <w:gridSpan w:val="2"/>
            <w:tcBorders>
              <w:top w:val="single" w:color="auto" w:sz="6" w:space="0"/>
              <w:left w:val="single" w:color="auto" w:sz="4" w:space="0"/>
              <w:bottom w:val="single" w:color="auto" w:sz="6" w:space="0"/>
              <w:right w:val="single" w:color="auto" w:sz="4" w:space="0"/>
            </w:tcBorders>
            <w:vAlign w:val="top"/>
          </w:tcPr>
          <w:p w14:paraId="7195F794">
            <w:pPr>
              <w:autoSpaceDE w:val="0"/>
              <w:autoSpaceDN w:val="0"/>
              <w:adjustRightInd w:val="0"/>
              <w:spacing w:after="120" w:line="24" w:lineRule="auto"/>
              <w:rPr>
                <w:rFonts w:hint="eastAsia" w:ascii="微软雅黑" w:hAnsi="微软雅黑" w:eastAsia="微软雅黑" w:cs="Garamond"/>
                <w:kern w:val="0"/>
                <w:sz w:val="24"/>
                <w:szCs w:val="24"/>
                <w:lang w:val="en-US" w:eastAsia="zh-CN" w:bidi="ar-SA"/>
              </w:rPr>
            </w:pPr>
            <w:r>
              <w:rPr>
                <w:rFonts w:hint="eastAsia" w:ascii="微软雅黑" w:hAnsi="微软雅黑" w:eastAsia="微软雅黑" w:cs="Garamond"/>
                <w:kern w:val="0"/>
                <w:sz w:val="24"/>
                <w:lang w:val="en-US" w:eastAsia="zh-CN"/>
              </w:rPr>
              <w:t>1</w:t>
            </w:r>
          </w:p>
        </w:tc>
        <w:tc>
          <w:tcPr>
            <w:tcW w:w="876" w:type="dxa"/>
            <w:tcBorders>
              <w:top w:val="single" w:color="auto" w:sz="6" w:space="0"/>
              <w:left w:val="single" w:color="auto" w:sz="4" w:space="0"/>
              <w:bottom w:val="single" w:color="auto" w:sz="6" w:space="0"/>
              <w:right w:val="single" w:color="auto" w:sz="4" w:space="0"/>
            </w:tcBorders>
            <w:vAlign w:val="top"/>
          </w:tcPr>
          <w:p w14:paraId="305C3049">
            <w:pPr>
              <w:autoSpaceDE w:val="0"/>
              <w:autoSpaceDN w:val="0"/>
              <w:adjustRightInd w:val="0"/>
              <w:spacing w:after="120" w:line="24" w:lineRule="auto"/>
              <w:rPr>
                <w:rFonts w:hint="eastAsia" w:ascii="微软雅黑" w:hAnsi="微软雅黑" w:eastAsia="微软雅黑" w:cs="宋体"/>
                <w:kern w:val="0"/>
                <w:sz w:val="24"/>
                <w:szCs w:val="24"/>
                <w:lang w:val="en-US" w:eastAsia="zh-CN" w:bidi="ar-SA"/>
              </w:rPr>
            </w:pPr>
            <w:r>
              <w:rPr>
                <w:rFonts w:hint="eastAsia" w:ascii="微软雅黑" w:hAnsi="微软雅黑" w:eastAsia="微软雅黑" w:cs="宋体"/>
                <w:kern w:val="0"/>
                <w:sz w:val="24"/>
                <w:lang w:val="en-US" w:eastAsia="zh-CN"/>
              </w:rPr>
              <w:t>U</w:t>
            </w:r>
          </w:p>
        </w:tc>
        <w:tc>
          <w:tcPr>
            <w:tcW w:w="1964" w:type="dxa"/>
            <w:tcBorders>
              <w:top w:val="single" w:color="auto" w:sz="6" w:space="0"/>
              <w:left w:val="single" w:color="auto" w:sz="4" w:space="0"/>
              <w:bottom w:val="single" w:color="auto" w:sz="6" w:space="0"/>
              <w:right w:val="single" w:color="auto" w:sz="4" w:space="0"/>
            </w:tcBorders>
            <w:vAlign w:val="top"/>
          </w:tcPr>
          <w:p w14:paraId="61C696C2">
            <w:pPr>
              <w:autoSpaceDE w:val="0"/>
              <w:autoSpaceDN w:val="0"/>
              <w:adjustRightInd w:val="0"/>
              <w:spacing w:after="120" w:line="24" w:lineRule="auto"/>
              <w:rPr>
                <w:rFonts w:hint="default" w:ascii="微软雅黑" w:hAnsi="微软雅黑" w:eastAsia="微软雅黑" w:cs="Garamond"/>
                <w:kern w:val="0"/>
                <w:sz w:val="24"/>
                <w:szCs w:val="24"/>
                <w:lang w:val="en-US" w:eastAsia="zh-CN" w:bidi="ar-SA"/>
              </w:rPr>
            </w:pPr>
            <w:r>
              <w:rPr>
                <w:rFonts w:hint="eastAsia" w:ascii="微软雅黑" w:hAnsi="微软雅黑" w:eastAsia="微软雅黑" w:cs="Garamond"/>
                <w:kern w:val="0"/>
                <w:sz w:val="24"/>
                <w:lang w:val="en-US" w:eastAsia="zh-CN"/>
              </w:rPr>
              <w:t>20210421</w:t>
            </w:r>
          </w:p>
        </w:tc>
        <w:tc>
          <w:tcPr>
            <w:tcW w:w="1116" w:type="dxa"/>
            <w:tcBorders>
              <w:top w:val="single" w:color="auto" w:sz="6" w:space="0"/>
              <w:left w:val="single" w:color="auto" w:sz="4" w:space="0"/>
              <w:bottom w:val="single" w:color="auto" w:sz="6" w:space="0"/>
              <w:right w:val="single" w:color="auto" w:sz="4" w:space="0"/>
            </w:tcBorders>
            <w:vAlign w:val="top"/>
          </w:tcPr>
          <w:p w14:paraId="1A177026">
            <w:pPr>
              <w:autoSpaceDE w:val="0"/>
              <w:autoSpaceDN w:val="0"/>
              <w:adjustRightInd w:val="0"/>
              <w:spacing w:after="120" w:line="24" w:lineRule="auto"/>
              <w:rPr>
                <w:rFonts w:hint="default" w:ascii="微软雅黑" w:hAnsi="微软雅黑" w:eastAsia="微软雅黑" w:cs="Garamond"/>
                <w:kern w:val="0"/>
                <w:sz w:val="24"/>
                <w:szCs w:val="24"/>
                <w:lang w:val="en-US" w:eastAsia="zh-CN" w:bidi="ar-SA"/>
              </w:rPr>
            </w:pPr>
            <w:r>
              <w:rPr>
                <w:rFonts w:hint="eastAsia" w:ascii="微软雅黑" w:hAnsi="微软雅黑" w:eastAsia="微软雅黑" w:cs="Garamond"/>
                <w:kern w:val="0"/>
                <w:sz w:val="24"/>
                <w:lang w:val="en-US" w:eastAsia="zh-CN"/>
              </w:rPr>
              <w:t>王启旻</w:t>
            </w:r>
          </w:p>
        </w:tc>
        <w:tc>
          <w:tcPr>
            <w:tcW w:w="2484" w:type="dxa"/>
            <w:tcBorders>
              <w:top w:val="single" w:color="auto" w:sz="6" w:space="0"/>
              <w:left w:val="single" w:color="auto" w:sz="4" w:space="0"/>
              <w:bottom w:val="single" w:color="auto" w:sz="6" w:space="0"/>
              <w:right w:val="single" w:color="auto" w:sz="6" w:space="0"/>
            </w:tcBorders>
            <w:vAlign w:val="top"/>
          </w:tcPr>
          <w:p w14:paraId="19226C6B">
            <w:pPr>
              <w:keepNext w:val="0"/>
              <w:keepLines w:val="0"/>
              <w:pageBreakBefore w:val="0"/>
              <w:widowControl w:val="0"/>
              <w:kinsoku/>
              <w:wordWrap/>
              <w:overflowPunct/>
              <w:topLinePunct w:val="0"/>
              <w:autoSpaceDE w:val="0"/>
              <w:autoSpaceDN w:val="0"/>
              <w:bidi w:val="0"/>
              <w:adjustRightInd w:val="0"/>
              <w:snapToGrid/>
              <w:spacing w:line="240" w:lineRule="auto"/>
              <w:textAlignment w:val="auto"/>
              <w:rPr>
                <w:rFonts w:hint="default" w:ascii="微软雅黑" w:hAnsi="微软雅黑" w:eastAsia="微软雅黑" w:cs="宋体"/>
                <w:kern w:val="0"/>
                <w:sz w:val="24"/>
                <w:szCs w:val="24"/>
                <w:lang w:val="en-US" w:eastAsia="zh-CN" w:bidi="ar-SA"/>
              </w:rPr>
            </w:pPr>
            <w:r>
              <w:rPr>
                <w:rFonts w:hint="eastAsia" w:ascii="微软雅黑" w:hAnsi="微软雅黑" w:eastAsia="微软雅黑" w:cs="宋体"/>
                <w:kern w:val="0"/>
                <w:sz w:val="16"/>
                <w:szCs w:val="16"/>
                <w:lang w:val="en-US" w:eastAsia="zh-CN"/>
              </w:rPr>
              <w:t>非外籍人士也可修改身份证号</w:t>
            </w:r>
          </w:p>
        </w:tc>
      </w:tr>
      <w:tr w14:paraId="5FD9A7D8">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513B240F">
            <w:pPr>
              <w:autoSpaceDE w:val="0"/>
              <w:autoSpaceDN w:val="0"/>
              <w:adjustRightInd w:val="0"/>
              <w:spacing w:after="120" w:line="24" w:lineRule="auto"/>
              <w:rPr>
                <w:rFonts w:ascii="微软雅黑" w:hAnsi="微软雅黑" w:eastAsia="微软雅黑" w:cs="Garamond"/>
                <w:kern w:val="0"/>
                <w:sz w:val="24"/>
              </w:rPr>
            </w:pPr>
          </w:p>
        </w:tc>
        <w:tc>
          <w:tcPr>
            <w:tcW w:w="1025" w:type="dxa"/>
            <w:gridSpan w:val="2"/>
            <w:tcBorders>
              <w:top w:val="single" w:color="auto" w:sz="6" w:space="0"/>
              <w:left w:val="single" w:color="auto" w:sz="4" w:space="0"/>
              <w:bottom w:val="single" w:color="auto" w:sz="6" w:space="0"/>
              <w:right w:val="single" w:color="auto" w:sz="4" w:space="0"/>
            </w:tcBorders>
          </w:tcPr>
          <w:p w14:paraId="4ECE4B25">
            <w:pPr>
              <w:autoSpaceDE w:val="0"/>
              <w:autoSpaceDN w:val="0"/>
              <w:adjustRightInd w:val="0"/>
              <w:spacing w:after="120" w:line="24"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7E1F4304">
            <w:pPr>
              <w:autoSpaceDE w:val="0"/>
              <w:autoSpaceDN w:val="0"/>
              <w:adjustRightInd w:val="0"/>
              <w:spacing w:after="120" w:line="24" w:lineRule="auto"/>
              <w:rPr>
                <w:rFonts w:ascii="微软雅黑" w:hAnsi="微软雅黑" w:eastAsia="微软雅黑" w:cs="宋体"/>
                <w:kern w:val="0"/>
                <w:sz w:val="24"/>
              </w:rPr>
            </w:pPr>
          </w:p>
        </w:tc>
        <w:tc>
          <w:tcPr>
            <w:tcW w:w="1964" w:type="dxa"/>
            <w:tcBorders>
              <w:top w:val="single" w:color="auto" w:sz="6" w:space="0"/>
              <w:left w:val="single" w:color="auto" w:sz="4" w:space="0"/>
              <w:bottom w:val="single" w:color="auto" w:sz="6" w:space="0"/>
              <w:right w:val="single" w:color="auto" w:sz="4" w:space="0"/>
            </w:tcBorders>
          </w:tcPr>
          <w:p w14:paraId="6F78BCD6">
            <w:pPr>
              <w:autoSpaceDE w:val="0"/>
              <w:autoSpaceDN w:val="0"/>
              <w:adjustRightInd w:val="0"/>
              <w:spacing w:after="120" w:line="24" w:lineRule="auto"/>
              <w:rPr>
                <w:rFonts w:ascii="微软雅黑" w:hAnsi="微软雅黑" w:eastAsia="微软雅黑" w:cs="Garamond"/>
                <w:kern w:val="0"/>
                <w:sz w:val="24"/>
              </w:rPr>
            </w:pPr>
          </w:p>
        </w:tc>
        <w:tc>
          <w:tcPr>
            <w:tcW w:w="1116" w:type="dxa"/>
            <w:tcBorders>
              <w:top w:val="single" w:color="auto" w:sz="6" w:space="0"/>
              <w:left w:val="single" w:color="auto" w:sz="4" w:space="0"/>
              <w:bottom w:val="single" w:color="auto" w:sz="6" w:space="0"/>
              <w:right w:val="single" w:color="auto" w:sz="4" w:space="0"/>
            </w:tcBorders>
          </w:tcPr>
          <w:p w14:paraId="17146C50">
            <w:pPr>
              <w:autoSpaceDE w:val="0"/>
              <w:autoSpaceDN w:val="0"/>
              <w:adjustRightInd w:val="0"/>
              <w:spacing w:after="120" w:line="24" w:lineRule="auto"/>
              <w:rPr>
                <w:rFonts w:ascii="微软雅黑" w:hAnsi="微软雅黑" w:eastAsia="微软雅黑" w:cs="Garamond"/>
                <w:kern w:val="0"/>
                <w:sz w:val="24"/>
              </w:rPr>
            </w:pPr>
          </w:p>
        </w:tc>
        <w:tc>
          <w:tcPr>
            <w:tcW w:w="2484" w:type="dxa"/>
            <w:tcBorders>
              <w:top w:val="single" w:color="auto" w:sz="6" w:space="0"/>
              <w:left w:val="single" w:color="auto" w:sz="4" w:space="0"/>
              <w:bottom w:val="single" w:color="auto" w:sz="6" w:space="0"/>
              <w:right w:val="single" w:color="auto" w:sz="6" w:space="0"/>
            </w:tcBorders>
          </w:tcPr>
          <w:p w14:paraId="43BC2243">
            <w:pPr>
              <w:autoSpaceDE w:val="0"/>
              <w:autoSpaceDN w:val="0"/>
              <w:adjustRightInd w:val="0"/>
              <w:spacing w:after="120" w:line="400" w:lineRule="exact"/>
              <w:rPr>
                <w:rFonts w:ascii="微软雅黑" w:hAnsi="微软雅黑" w:eastAsia="微软雅黑" w:cs="宋体"/>
                <w:kern w:val="0"/>
                <w:sz w:val="18"/>
                <w:szCs w:val="18"/>
              </w:rPr>
            </w:pPr>
          </w:p>
        </w:tc>
      </w:tr>
      <w:tr w14:paraId="1426C86A">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32C830A5">
            <w:pPr>
              <w:autoSpaceDE w:val="0"/>
              <w:autoSpaceDN w:val="0"/>
              <w:adjustRightInd w:val="0"/>
              <w:spacing w:after="120" w:line="24" w:lineRule="auto"/>
              <w:rPr>
                <w:rFonts w:ascii="微软雅黑" w:hAnsi="微软雅黑" w:eastAsia="微软雅黑" w:cs="Garamond"/>
                <w:kern w:val="0"/>
                <w:sz w:val="24"/>
              </w:rPr>
            </w:pPr>
          </w:p>
        </w:tc>
        <w:tc>
          <w:tcPr>
            <w:tcW w:w="1025" w:type="dxa"/>
            <w:gridSpan w:val="2"/>
            <w:tcBorders>
              <w:top w:val="single" w:color="auto" w:sz="6" w:space="0"/>
              <w:left w:val="single" w:color="auto" w:sz="4" w:space="0"/>
              <w:bottom w:val="single" w:color="auto" w:sz="6" w:space="0"/>
              <w:right w:val="single" w:color="auto" w:sz="4" w:space="0"/>
            </w:tcBorders>
          </w:tcPr>
          <w:p w14:paraId="6F9A6AE4">
            <w:pPr>
              <w:autoSpaceDE w:val="0"/>
              <w:autoSpaceDN w:val="0"/>
              <w:adjustRightInd w:val="0"/>
              <w:spacing w:after="120" w:line="24"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099E7566">
            <w:pPr>
              <w:autoSpaceDE w:val="0"/>
              <w:autoSpaceDN w:val="0"/>
              <w:adjustRightInd w:val="0"/>
              <w:spacing w:after="120" w:line="24" w:lineRule="auto"/>
              <w:rPr>
                <w:rFonts w:ascii="微软雅黑" w:hAnsi="微软雅黑" w:eastAsia="微软雅黑" w:cs="宋体"/>
                <w:kern w:val="0"/>
                <w:sz w:val="24"/>
              </w:rPr>
            </w:pPr>
          </w:p>
        </w:tc>
        <w:tc>
          <w:tcPr>
            <w:tcW w:w="1964" w:type="dxa"/>
            <w:tcBorders>
              <w:top w:val="single" w:color="auto" w:sz="6" w:space="0"/>
              <w:left w:val="single" w:color="auto" w:sz="4" w:space="0"/>
              <w:bottom w:val="single" w:color="auto" w:sz="6" w:space="0"/>
              <w:right w:val="single" w:color="auto" w:sz="4" w:space="0"/>
            </w:tcBorders>
          </w:tcPr>
          <w:p w14:paraId="5C892290">
            <w:pPr>
              <w:autoSpaceDE w:val="0"/>
              <w:autoSpaceDN w:val="0"/>
              <w:adjustRightInd w:val="0"/>
              <w:spacing w:after="120" w:line="24" w:lineRule="auto"/>
              <w:rPr>
                <w:rFonts w:ascii="微软雅黑" w:hAnsi="微软雅黑" w:eastAsia="微软雅黑" w:cs="Garamond"/>
                <w:kern w:val="0"/>
                <w:sz w:val="24"/>
              </w:rPr>
            </w:pPr>
          </w:p>
        </w:tc>
        <w:tc>
          <w:tcPr>
            <w:tcW w:w="1116" w:type="dxa"/>
            <w:tcBorders>
              <w:top w:val="single" w:color="auto" w:sz="6" w:space="0"/>
              <w:left w:val="single" w:color="auto" w:sz="4" w:space="0"/>
              <w:bottom w:val="single" w:color="auto" w:sz="6" w:space="0"/>
              <w:right w:val="single" w:color="auto" w:sz="4" w:space="0"/>
            </w:tcBorders>
          </w:tcPr>
          <w:p w14:paraId="7B9CE524">
            <w:pPr>
              <w:autoSpaceDE w:val="0"/>
              <w:autoSpaceDN w:val="0"/>
              <w:adjustRightInd w:val="0"/>
              <w:spacing w:after="120" w:line="24" w:lineRule="auto"/>
              <w:rPr>
                <w:rFonts w:ascii="微软雅黑" w:hAnsi="微软雅黑" w:eastAsia="微软雅黑" w:cs="Garamond"/>
                <w:kern w:val="0"/>
                <w:sz w:val="24"/>
              </w:rPr>
            </w:pPr>
          </w:p>
        </w:tc>
        <w:tc>
          <w:tcPr>
            <w:tcW w:w="2484" w:type="dxa"/>
            <w:tcBorders>
              <w:top w:val="single" w:color="auto" w:sz="6" w:space="0"/>
              <w:left w:val="single" w:color="auto" w:sz="4" w:space="0"/>
              <w:bottom w:val="single" w:color="auto" w:sz="6" w:space="0"/>
              <w:right w:val="single" w:color="auto" w:sz="6" w:space="0"/>
            </w:tcBorders>
          </w:tcPr>
          <w:p w14:paraId="2FA2BE57">
            <w:pPr>
              <w:autoSpaceDE w:val="0"/>
              <w:autoSpaceDN w:val="0"/>
              <w:adjustRightInd w:val="0"/>
              <w:spacing w:after="120" w:line="24" w:lineRule="auto"/>
              <w:rPr>
                <w:rFonts w:ascii="微软雅黑" w:hAnsi="微软雅黑" w:eastAsia="微软雅黑" w:cs="宋体"/>
                <w:kern w:val="0"/>
                <w:sz w:val="18"/>
                <w:szCs w:val="18"/>
              </w:rPr>
            </w:pPr>
          </w:p>
        </w:tc>
      </w:tr>
      <w:tr w14:paraId="5DA6562A">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418C1697">
            <w:pPr>
              <w:autoSpaceDE w:val="0"/>
              <w:autoSpaceDN w:val="0"/>
              <w:adjustRightInd w:val="0"/>
              <w:spacing w:after="120" w:line="24" w:lineRule="auto"/>
              <w:rPr>
                <w:rFonts w:ascii="微软雅黑" w:hAnsi="微软雅黑" w:eastAsia="微软雅黑" w:cs="Garamond"/>
                <w:kern w:val="0"/>
                <w:sz w:val="24"/>
              </w:rPr>
            </w:pPr>
          </w:p>
        </w:tc>
        <w:tc>
          <w:tcPr>
            <w:tcW w:w="1025" w:type="dxa"/>
            <w:gridSpan w:val="2"/>
            <w:tcBorders>
              <w:top w:val="single" w:color="auto" w:sz="6" w:space="0"/>
              <w:left w:val="single" w:color="auto" w:sz="4" w:space="0"/>
              <w:bottom w:val="single" w:color="auto" w:sz="6" w:space="0"/>
              <w:right w:val="single" w:color="auto" w:sz="4" w:space="0"/>
            </w:tcBorders>
          </w:tcPr>
          <w:p w14:paraId="3F5B0FEC">
            <w:pPr>
              <w:autoSpaceDE w:val="0"/>
              <w:autoSpaceDN w:val="0"/>
              <w:adjustRightInd w:val="0"/>
              <w:spacing w:after="120" w:line="24"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7FAFF9A9">
            <w:pPr>
              <w:autoSpaceDE w:val="0"/>
              <w:autoSpaceDN w:val="0"/>
              <w:adjustRightInd w:val="0"/>
              <w:spacing w:after="120" w:line="24" w:lineRule="auto"/>
              <w:rPr>
                <w:rFonts w:ascii="微软雅黑" w:hAnsi="微软雅黑" w:eastAsia="微软雅黑" w:cs="宋体"/>
                <w:kern w:val="0"/>
                <w:sz w:val="24"/>
              </w:rPr>
            </w:pPr>
          </w:p>
        </w:tc>
        <w:tc>
          <w:tcPr>
            <w:tcW w:w="1964" w:type="dxa"/>
            <w:tcBorders>
              <w:top w:val="single" w:color="auto" w:sz="6" w:space="0"/>
              <w:left w:val="single" w:color="auto" w:sz="4" w:space="0"/>
              <w:bottom w:val="single" w:color="auto" w:sz="6" w:space="0"/>
              <w:right w:val="single" w:color="auto" w:sz="4" w:space="0"/>
            </w:tcBorders>
          </w:tcPr>
          <w:p w14:paraId="7AA0BE21">
            <w:pPr>
              <w:autoSpaceDE w:val="0"/>
              <w:autoSpaceDN w:val="0"/>
              <w:adjustRightInd w:val="0"/>
              <w:spacing w:after="120" w:line="24" w:lineRule="auto"/>
              <w:rPr>
                <w:rFonts w:ascii="微软雅黑" w:hAnsi="微软雅黑" w:eastAsia="微软雅黑" w:cs="Garamond"/>
                <w:kern w:val="0"/>
                <w:sz w:val="24"/>
              </w:rPr>
            </w:pPr>
          </w:p>
        </w:tc>
        <w:tc>
          <w:tcPr>
            <w:tcW w:w="1116" w:type="dxa"/>
            <w:tcBorders>
              <w:top w:val="single" w:color="auto" w:sz="6" w:space="0"/>
              <w:left w:val="single" w:color="auto" w:sz="4" w:space="0"/>
              <w:bottom w:val="single" w:color="auto" w:sz="6" w:space="0"/>
              <w:right w:val="single" w:color="auto" w:sz="4" w:space="0"/>
            </w:tcBorders>
          </w:tcPr>
          <w:p w14:paraId="1F6EC1C3">
            <w:pPr>
              <w:autoSpaceDE w:val="0"/>
              <w:autoSpaceDN w:val="0"/>
              <w:adjustRightInd w:val="0"/>
              <w:spacing w:after="120" w:line="24" w:lineRule="auto"/>
              <w:rPr>
                <w:rFonts w:ascii="微软雅黑" w:hAnsi="微软雅黑" w:eastAsia="微软雅黑" w:cs="Garamond"/>
                <w:kern w:val="0"/>
                <w:sz w:val="24"/>
              </w:rPr>
            </w:pPr>
          </w:p>
        </w:tc>
        <w:tc>
          <w:tcPr>
            <w:tcW w:w="2484" w:type="dxa"/>
            <w:tcBorders>
              <w:top w:val="single" w:color="auto" w:sz="6" w:space="0"/>
              <w:left w:val="single" w:color="auto" w:sz="4" w:space="0"/>
              <w:bottom w:val="single" w:color="auto" w:sz="6" w:space="0"/>
              <w:right w:val="single" w:color="auto" w:sz="6" w:space="0"/>
            </w:tcBorders>
          </w:tcPr>
          <w:p w14:paraId="1A40DF53">
            <w:pPr>
              <w:autoSpaceDE w:val="0"/>
              <w:autoSpaceDN w:val="0"/>
              <w:adjustRightInd w:val="0"/>
              <w:spacing w:after="120" w:line="24" w:lineRule="auto"/>
              <w:rPr>
                <w:rFonts w:ascii="微软雅黑" w:hAnsi="微软雅黑" w:eastAsia="微软雅黑" w:cs="宋体"/>
                <w:kern w:val="0"/>
                <w:sz w:val="18"/>
                <w:szCs w:val="18"/>
              </w:rPr>
            </w:pPr>
          </w:p>
        </w:tc>
      </w:tr>
      <w:tr w14:paraId="08B900C6">
        <w:tblPrEx>
          <w:tblCellMar>
            <w:top w:w="0" w:type="dxa"/>
            <w:left w:w="108" w:type="dxa"/>
            <w:bottom w:w="0" w:type="dxa"/>
            <w:right w:w="108" w:type="dxa"/>
          </w:tblCellMar>
        </w:tblPrEx>
        <w:trPr>
          <w:trHeight w:val="390" w:hRule="atLeast"/>
        </w:trPr>
        <w:tc>
          <w:tcPr>
            <w:tcW w:w="993" w:type="dxa"/>
            <w:tcBorders>
              <w:top w:val="single" w:color="auto" w:sz="6" w:space="0"/>
              <w:left w:val="single" w:color="auto" w:sz="6" w:space="0"/>
              <w:bottom w:val="single" w:color="auto" w:sz="6" w:space="0"/>
              <w:right w:val="single" w:color="auto" w:sz="4" w:space="0"/>
            </w:tcBorders>
          </w:tcPr>
          <w:p w14:paraId="37E49E49">
            <w:pPr>
              <w:autoSpaceDE w:val="0"/>
              <w:autoSpaceDN w:val="0"/>
              <w:adjustRightInd w:val="0"/>
              <w:spacing w:after="120" w:line="24" w:lineRule="auto"/>
              <w:rPr>
                <w:rFonts w:ascii="微软雅黑" w:hAnsi="微软雅黑" w:eastAsia="微软雅黑" w:cs="Garamond"/>
                <w:kern w:val="0"/>
                <w:sz w:val="24"/>
              </w:rPr>
            </w:pPr>
          </w:p>
        </w:tc>
        <w:tc>
          <w:tcPr>
            <w:tcW w:w="1025" w:type="dxa"/>
            <w:gridSpan w:val="2"/>
            <w:tcBorders>
              <w:top w:val="single" w:color="auto" w:sz="6" w:space="0"/>
              <w:left w:val="single" w:color="auto" w:sz="4" w:space="0"/>
              <w:bottom w:val="single" w:color="auto" w:sz="6" w:space="0"/>
              <w:right w:val="single" w:color="auto" w:sz="4" w:space="0"/>
            </w:tcBorders>
          </w:tcPr>
          <w:p w14:paraId="1DAC1C5B">
            <w:pPr>
              <w:autoSpaceDE w:val="0"/>
              <w:autoSpaceDN w:val="0"/>
              <w:adjustRightInd w:val="0"/>
              <w:spacing w:after="120" w:line="24" w:lineRule="auto"/>
              <w:rPr>
                <w:rFonts w:ascii="微软雅黑" w:hAnsi="微软雅黑" w:eastAsia="微软雅黑" w:cs="Garamond"/>
                <w:kern w:val="0"/>
                <w:sz w:val="24"/>
              </w:rPr>
            </w:pPr>
          </w:p>
        </w:tc>
        <w:tc>
          <w:tcPr>
            <w:tcW w:w="876" w:type="dxa"/>
            <w:tcBorders>
              <w:top w:val="single" w:color="auto" w:sz="6" w:space="0"/>
              <w:left w:val="single" w:color="auto" w:sz="4" w:space="0"/>
              <w:bottom w:val="single" w:color="auto" w:sz="6" w:space="0"/>
              <w:right w:val="single" w:color="auto" w:sz="4" w:space="0"/>
            </w:tcBorders>
          </w:tcPr>
          <w:p w14:paraId="0584E707">
            <w:pPr>
              <w:autoSpaceDE w:val="0"/>
              <w:autoSpaceDN w:val="0"/>
              <w:adjustRightInd w:val="0"/>
              <w:spacing w:after="120" w:line="24" w:lineRule="auto"/>
              <w:rPr>
                <w:rFonts w:ascii="微软雅黑" w:hAnsi="微软雅黑" w:eastAsia="微软雅黑" w:cs="宋体"/>
                <w:kern w:val="0"/>
                <w:sz w:val="24"/>
              </w:rPr>
            </w:pPr>
          </w:p>
        </w:tc>
        <w:tc>
          <w:tcPr>
            <w:tcW w:w="1964" w:type="dxa"/>
            <w:tcBorders>
              <w:top w:val="single" w:color="auto" w:sz="6" w:space="0"/>
              <w:left w:val="single" w:color="auto" w:sz="4" w:space="0"/>
              <w:bottom w:val="single" w:color="auto" w:sz="6" w:space="0"/>
              <w:right w:val="single" w:color="auto" w:sz="4" w:space="0"/>
            </w:tcBorders>
          </w:tcPr>
          <w:p w14:paraId="41A0ED27">
            <w:pPr>
              <w:autoSpaceDE w:val="0"/>
              <w:autoSpaceDN w:val="0"/>
              <w:adjustRightInd w:val="0"/>
              <w:spacing w:after="120" w:line="24" w:lineRule="auto"/>
              <w:rPr>
                <w:rFonts w:ascii="微软雅黑" w:hAnsi="微软雅黑" w:eastAsia="微软雅黑" w:cs="Garamond"/>
                <w:kern w:val="0"/>
                <w:sz w:val="24"/>
              </w:rPr>
            </w:pPr>
          </w:p>
        </w:tc>
        <w:tc>
          <w:tcPr>
            <w:tcW w:w="1116" w:type="dxa"/>
            <w:tcBorders>
              <w:top w:val="single" w:color="auto" w:sz="6" w:space="0"/>
              <w:left w:val="single" w:color="auto" w:sz="4" w:space="0"/>
              <w:bottom w:val="single" w:color="auto" w:sz="6" w:space="0"/>
              <w:right w:val="single" w:color="auto" w:sz="4" w:space="0"/>
            </w:tcBorders>
          </w:tcPr>
          <w:p w14:paraId="7AF0DF87">
            <w:pPr>
              <w:autoSpaceDE w:val="0"/>
              <w:autoSpaceDN w:val="0"/>
              <w:adjustRightInd w:val="0"/>
              <w:spacing w:after="120" w:line="24" w:lineRule="auto"/>
              <w:rPr>
                <w:rFonts w:ascii="微软雅黑" w:hAnsi="微软雅黑" w:eastAsia="微软雅黑" w:cs="Garamond"/>
                <w:kern w:val="0"/>
                <w:sz w:val="24"/>
              </w:rPr>
            </w:pPr>
          </w:p>
        </w:tc>
        <w:tc>
          <w:tcPr>
            <w:tcW w:w="2484" w:type="dxa"/>
            <w:tcBorders>
              <w:top w:val="single" w:color="auto" w:sz="6" w:space="0"/>
              <w:left w:val="single" w:color="auto" w:sz="4" w:space="0"/>
              <w:bottom w:val="single" w:color="auto" w:sz="6" w:space="0"/>
              <w:right w:val="single" w:color="auto" w:sz="6" w:space="0"/>
            </w:tcBorders>
          </w:tcPr>
          <w:p w14:paraId="0EBFE6A7">
            <w:pPr>
              <w:autoSpaceDE w:val="0"/>
              <w:autoSpaceDN w:val="0"/>
              <w:adjustRightInd w:val="0"/>
              <w:spacing w:after="120" w:line="24" w:lineRule="auto"/>
              <w:rPr>
                <w:rFonts w:ascii="微软雅黑" w:hAnsi="微软雅黑" w:eastAsia="微软雅黑" w:cs="宋体"/>
                <w:kern w:val="0"/>
                <w:sz w:val="24"/>
              </w:rPr>
            </w:pPr>
          </w:p>
        </w:tc>
      </w:tr>
    </w:tbl>
    <w:p w14:paraId="4FD7A235">
      <w:pPr>
        <w:autoSpaceDE w:val="0"/>
        <w:autoSpaceDN w:val="0"/>
        <w:adjustRightInd w:val="0"/>
        <w:spacing w:after="120" w:line="360" w:lineRule="auto"/>
        <w:rPr>
          <w:rFonts w:eastAsia="黑体"/>
          <w:sz w:val="48"/>
        </w:rPr>
      </w:pPr>
      <w:r>
        <w:rPr>
          <w:rFonts w:hint="eastAsia" w:ascii="微软雅黑" w:hAnsi="微软雅黑" w:eastAsia="微软雅黑" w:cs="宋体"/>
          <w:bCs/>
          <w:sz w:val="24"/>
          <w:lang w:val="zh-CN"/>
        </w:rPr>
        <w:t>说明：类型－创建（</w:t>
      </w:r>
      <w:r>
        <w:rPr>
          <w:rFonts w:ascii="微软雅黑" w:hAnsi="微软雅黑" w:eastAsia="微软雅黑"/>
          <w:bCs/>
          <w:sz w:val="24"/>
        </w:rPr>
        <w:t>C</w:t>
      </w:r>
      <w:r>
        <w:rPr>
          <w:rFonts w:hint="eastAsia" w:ascii="微软雅黑" w:hAnsi="微软雅黑" w:eastAsia="微软雅黑" w:cs="宋体"/>
          <w:bCs/>
          <w:sz w:val="24"/>
          <w:lang w:val="zh-CN"/>
        </w:rPr>
        <w:t>）、修改（</w:t>
      </w:r>
      <w:r>
        <w:rPr>
          <w:rFonts w:ascii="微软雅黑" w:hAnsi="微软雅黑" w:eastAsia="微软雅黑"/>
          <w:bCs/>
          <w:sz w:val="24"/>
        </w:rPr>
        <w:t>U</w:t>
      </w:r>
      <w:r>
        <w:rPr>
          <w:rFonts w:hint="eastAsia" w:ascii="微软雅黑" w:hAnsi="微软雅黑" w:eastAsia="微软雅黑" w:cs="宋体"/>
          <w:bCs/>
          <w:sz w:val="24"/>
          <w:lang w:val="zh-CN"/>
        </w:rPr>
        <w:t>）、删除（</w:t>
      </w:r>
      <w:r>
        <w:rPr>
          <w:rFonts w:ascii="微软雅黑" w:hAnsi="微软雅黑" w:eastAsia="微软雅黑"/>
          <w:bCs/>
          <w:sz w:val="24"/>
        </w:rPr>
        <w:t>D</w:t>
      </w:r>
      <w:r>
        <w:rPr>
          <w:rFonts w:hint="eastAsia" w:ascii="微软雅黑" w:hAnsi="微软雅黑" w:eastAsia="微软雅黑" w:cs="宋体"/>
          <w:bCs/>
          <w:sz w:val="24"/>
          <w:lang w:val="zh-CN"/>
        </w:rPr>
        <w:t>）；</w:t>
      </w:r>
      <w:r>
        <w:rPr>
          <w:rFonts w:eastAsia="黑体"/>
          <w:sz w:val="48"/>
        </w:rPr>
        <w:t xml:space="preserve"> </w:t>
      </w:r>
    </w:p>
    <w:p w14:paraId="7E3C4189">
      <w:pPr>
        <w:autoSpaceDE w:val="0"/>
        <w:autoSpaceDN w:val="0"/>
        <w:adjustRightInd w:val="0"/>
        <w:spacing w:after="120" w:line="360" w:lineRule="auto"/>
        <w:rPr>
          <w:rFonts w:eastAsia="黑体"/>
          <w:sz w:val="48"/>
        </w:rPr>
      </w:pPr>
    </w:p>
    <w:p w14:paraId="291B28D8">
      <w:pPr>
        <w:autoSpaceDE w:val="0"/>
        <w:autoSpaceDN w:val="0"/>
        <w:adjustRightInd w:val="0"/>
        <w:spacing w:after="120" w:line="360" w:lineRule="auto"/>
        <w:rPr>
          <w:rFonts w:ascii="微软雅黑" w:hAnsi="微软雅黑" w:eastAsia="微软雅黑" w:cs="宋体"/>
          <w:bCs/>
          <w:sz w:val="24"/>
          <w:lang w:val="zh-CN"/>
        </w:rPr>
      </w:pPr>
      <w:r>
        <w:rPr>
          <w:rFonts w:hint="eastAsia" w:eastAsia="黑体"/>
          <w:sz w:val="48"/>
        </w:rPr>
        <w:t xml:space="preserve">               目录</w:t>
      </w:r>
    </w:p>
    <w:p w14:paraId="3AB09040">
      <w:pPr>
        <w:pStyle w:val="27"/>
        <w:tabs>
          <w:tab w:val="right" w:leader="dot" w:pos="8306"/>
        </w:tabs>
      </w:pPr>
      <w:r>
        <w:rPr>
          <w:sz w:val="48"/>
        </w:rPr>
        <w:fldChar w:fldCharType="begin"/>
      </w:r>
      <w:r>
        <w:rPr>
          <w:sz w:val="48"/>
        </w:rPr>
        <w:instrText xml:space="preserve"> TOC \o "1-3" \h \z \u </w:instrText>
      </w:r>
      <w:r>
        <w:rPr>
          <w:sz w:val="48"/>
        </w:rPr>
        <w:fldChar w:fldCharType="separate"/>
      </w:r>
      <w:r>
        <w:fldChar w:fldCharType="begin"/>
      </w:r>
      <w:r>
        <w:instrText xml:space="preserve"> HYPERLINK \l _Toc26228 </w:instrText>
      </w:r>
      <w:r>
        <w:fldChar w:fldCharType="separate"/>
      </w:r>
      <w:r>
        <w:rPr>
          <w:rFonts w:hint="eastAsia" w:ascii="黑体" w:hAnsi="黑体" w:eastAsia="黑体"/>
        </w:rPr>
        <w:t>1 功能性需求</w:t>
      </w:r>
      <w:r>
        <w:tab/>
      </w:r>
      <w:r>
        <w:fldChar w:fldCharType="begin"/>
      </w:r>
      <w:r>
        <w:instrText xml:space="preserve"> PAGEREF _Toc26228 \h </w:instrText>
      </w:r>
      <w:r>
        <w:fldChar w:fldCharType="separate"/>
      </w:r>
      <w:r>
        <w:t>1</w:t>
      </w:r>
      <w:r>
        <w:fldChar w:fldCharType="end"/>
      </w:r>
      <w:r>
        <w:fldChar w:fldCharType="end"/>
      </w:r>
    </w:p>
    <w:p w14:paraId="1F481CE4">
      <w:pPr>
        <w:pStyle w:val="32"/>
        <w:tabs>
          <w:tab w:val="right" w:leader="dot" w:pos="8306"/>
          <w:tab w:val="clear" w:pos="840"/>
          <w:tab w:val="clear" w:pos="8296"/>
        </w:tabs>
      </w:pPr>
      <w:r>
        <w:rPr>
          <w:rFonts w:eastAsia="黑体"/>
        </w:rPr>
        <w:fldChar w:fldCharType="begin"/>
      </w:r>
      <w:r>
        <w:rPr>
          <w:rFonts w:eastAsia="黑体"/>
        </w:rPr>
        <w:instrText xml:space="preserve"> HYPERLINK \l _Toc18104 </w:instrText>
      </w:r>
      <w:r>
        <w:rPr>
          <w:rFonts w:eastAsia="黑体"/>
        </w:rPr>
        <w:fldChar w:fldCharType="separate"/>
      </w:r>
      <w:r>
        <w:rPr>
          <w:rFonts w:hint="default" w:ascii="Arial" w:hAnsi="Arial" w:cs="Arial"/>
        </w:rPr>
        <w:t xml:space="preserve">1.1 </w:t>
      </w:r>
      <w:r>
        <w:rPr>
          <w:rFonts w:hint="eastAsia"/>
        </w:rPr>
        <w:t>签到签退</w:t>
      </w:r>
      <w:r>
        <w:tab/>
      </w:r>
      <w:r>
        <w:fldChar w:fldCharType="begin"/>
      </w:r>
      <w:r>
        <w:instrText xml:space="preserve"> PAGEREF _Toc18104 \h </w:instrText>
      </w:r>
      <w:r>
        <w:fldChar w:fldCharType="separate"/>
      </w:r>
      <w:r>
        <w:t>1</w:t>
      </w:r>
      <w:r>
        <w:fldChar w:fldCharType="end"/>
      </w:r>
      <w:r>
        <w:rPr>
          <w:rFonts w:eastAsia="黑体"/>
        </w:rPr>
        <w:fldChar w:fldCharType="end"/>
      </w:r>
    </w:p>
    <w:p w14:paraId="0F1F744F">
      <w:pPr>
        <w:pStyle w:val="20"/>
        <w:tabs>
          <w:tab w:val="right" w:leader="dot" w:pos="8306"/>
          <w:tab w:val="clear" w:pos="1470"/>
          <w:tab w:val="clear" w:pos="8296"/>
        </w:tabs>
      </w:pPr>
      <w:r>
        <w:rPr>
          <w:rFonts w:eastAsia="黑体"/>
        </w:rPr>
        <w:fldChar w:fldCharType="begin"/>
      </w:r>
      <w:r>
        <w:rPr>
          <w:rFonts w:eastAsia="黑体"/>
        </w:rPr>
        <w:instrText xml:space="preserve"> HYPERLINK \l _Toc28695 </w:instrText>
      </w:r>
      <w:r>
        <w:rPr>
          <w:rFonts w:eastAsia="黑体"/>
        </w:rPr>
        <w:fldChar w:fldCharType="separate"/>
      </w:r>
      <w:r>
        <w:rPr>
          <w:rFonts w:hint="default" w:ascii="Arial" w:hAnsi="Arial" w:cs="Arial"/>
        </w:rPr>
        <w:t xml:space="preserve">1.1.1 </w:t>
      </w:r>
      <w:r>
        <w:rPr>
          <w:rFonts w:hint="eastAsia"/>
        </w:rPr>
        <w:t>流程图</w:t>
      </w:r>
      <w:r>
        <w:tab/>
      </w:r>
      <w:r>
        <w:fldChar w:fldCharType="begin"/>
      </w:r>
      <w:r>
        <w:instrText xml:space="preserve"> PAGEREF _Toc28695 \h </w:instrText>
      </w:r>
      <w:r>
        <w:fldChar w:fldCharType="separate"/>
      </w:r>
      <w:r>
        <w:t>1</w:t>
      </w:r>
      <w:r>
        <w:fldChar w:fldCharType="end"/>
      </w:r>
      <w:r>
        <w:rPr>
          <w:rFonts w:eastAsia="黑体"/>
        </w:rPr>
        <w:fldChar w:fldCharType="end"/>
      </w:r>
    </w:p>
    <w:p w14:paraId="0D1B782A">
      <w:pPr>
        <w:pStyle w:val="20"/>
        <w:tabs>
          <w:tab w:val="right" w:leader="dot" w:pos="8306"/>
          <w:tab w:val="clear" w:pos="1470"/>
          <w:tab w:val="clear" w:pos="8296"/>
        </w:tabs>
      </w:pPr>
      <w:r>
        <w:rPr>
          <w:rFonts w:eastAsia="黑体"/>
        </w:rPr>
        <w:fldChar w:fldCharType="begin"/>
      </w:r>
      <w:r>
        <w:rPr>
          <w:rFonts w:eastAsia="黑体"/>
        </w:rPr>
        <w:instrText xml:space="preserve"> HYPERLINK \l _Toc29157 </w:instrText>
      </w:r>
      <w:r>
        <w:rPr>
          <w:rFonts w:eastAsia="黑体"/>
        </w:rPr>
        <w:fldChar w:fldCharType="separate"/>
      </w:r>
      <w:r>
        <w:rPr>
          <w:rFonts w:hint="default" w:ascii="Arial" w:hAnsi="Arial" w:cs="Arial"/>
          <w:szCs w:val="28"/>
        </w:rPr>
        <w:t xml:space="preserve">1.1.2 </w:t>
      </w:r>
      <w:r>
        <w:rPr>
          <w:rFonts w:hint="eastAsia"/>
          <w:szCs w:val="28"/>
        </w:rPr>
        <w:t>功能描述</w:t>
      </w:r>
      <w:r>
        <w:tab/>
      </w:r>
      <w:r>
        <w:fldChar w:fldCharType="begin"/>
      </w:r>
      <w:r>
        <w:instrText xml:space="preserve"> PAGEREF _Toc29157 \h </w:instrText>
      </w:r>
      <w:r>
        <w:fldChar w:fldCharType="separate"/>
      </w:r>
      <w:r>
        <w:t>1</w:t>
      </w:r>
      <w:r>
        <w:fldChar w:fldCharType="end"/>
      </w:r>
      <w:r>
        <w:rPr>
          <w:rFonts w:eastAsia="黑体"/>
        </w:rPr>
        <w:fldChar w:fldCharType="end"/>
      </w:r>
    </w:p>
    <w:p w14:paraId="27F5A7E0">
      <w:pPr>
        <w:pStyle w:val="20"/>
        <w:tabs>
          <w:tab w:val="right" w:leader="dot" w:pos="8306"/>
          <w:tab w:val="clear" w:pos="1470"/>
          <w:tab w:val="clear" w:pos="8296"/>
        </w:tabs>
      </w:pPr>
      <w:r>
        <w:rPr>
          <w:rFonts w:eastAsia="黑体"/>
        </w:rPr>
        <w:fldChar w:fldCharType="begin"/>
      </w:r>
      <w:r>
        <w:rPr>
          <w:rFonts w:eastAsia="黑体"/>
        </w:rPr>
        <w:instrText xml:space="preserve"> HYPERLINK \l _Toc7529 </w:instrText>
      </w:r>
      <w:r>
        <w:rPr>
          <w:rFonts w:eastAsia="黑体"/>
        </w:rPr>
        <w:fldChar w:fldCharType="separate"/>
      </w:r>
      <w:r>
        <w:rPr>
          <w:rFonts w:hint="default" w:ascii="Arial" w:hAnsi="Arial" w:cs="Arial"/>
        </w:rPr>
        <w:t xml:space="preserve">1.1.3 </w:t>
      </w:r>
      <w:r>
        <w:rPr>
          <w:rFonts w:hint="eastAsia"/>
        </w:rPr>
        <w:t>页面要素</w:t>
      </w:r>
      <w:r>
        <w:tab/>
      </w:r>
      <w:r>
        <w:fldChar w:fldCharType="begin"/>
      </w:r>
      <w:r>
        <w:instrText xml:space="preserve"> PAGEREF _Toc7529 \h </w:instrText>
      </w:r>
      <w:r>
        <w:fldChar w:fldCharType="separate"/>
      </w:r>
      <w:r>
        <w:t>1</w:t>
      </w:r>
      <w:r>
        <w:fldChar w:fldCharType="end"/>
      </w:r>
      <w:r>
        <w:rPr>
          <w:rFonts w:eastAsia="黑体"/>
        </w:rPr>
        <w:fldChar w:fldCharType="end"/>
      </w:r>
    </w:p>
    <w:p w14:paraId="4F0BEB76">
      <w:pPr>
        <w:pStyle w:val="32"/>
        <w:tabs>
          <w:tab w:val="right" w:leader="dot" w:pos="8306"/>
          <w:tab w:val="clear" w:pos="840"/>
          <w:tab w:val="clear" w:pos="8296"/>
        </w:tabs>
      </w:pPr>
      <w:r>
        <w:rPr>
          <w:rFonts w:eastAsia="黑体"/>
        </w:rPr>
        <w:fldChar w:fldCharType="begin"/>
      </w:r>
      <w:r>
        <w:rPr>
          <w:rFonts w:eastAsia="黑体"/>
        </w:rPr>
        <w:instrText xml:space="preserve"> HYPERLINK \l _Toc18433 </w:instrText>
      </w:r>
      <w:r>
        <w:rPr>
          <w:rFonts w:eastAsia="黑体"/>
        </w:rPr>
        <w:fldChar w:fldCharType="separate"/>
      </w:r>
      <w:r>
        <w:rPr>
          <w:rFonts w:hint="default" w:ascii="Arial" w:hAnsi="Arial" w:cs="Arial"/>
        </w:rPr>
        <w:t xml:space="preserve">1.2 </w:t>
      </w:r>
      <w:r>
        <w:rPr>
          <w:rFonts w:hint="eastAsia"/>
        </w:rPr>
        <w:t>案件中心</w:t>
      </w:r>
      <w:r>
        <w:tab/>
      </w:r>
      <w:r>
        <w:fldChar w:fldCharType="begin"/>
      </w:r>
      <w:r>
        <w:instrText xml:space="preserve"> PAGEREF _Toc18433 \h </w:instrText>
      </w:r>
      <w:r>
        <w:fldChar w:fldCharType="separate"/>
      </w:r>
      <w:r>
        <w:t>2</w:t>
      </w:r>
      <w:r>
        <w:fldChar w:fldCharType="end"/>
      </w:r>
      <w:r>
        <w:rPr>
          <w:rFonts w:eastAsia="黑体"/>
        </w:rPr>
        <w:fldChar w:fldCharType="end"/>
      </w:r>
    </w:p>
    <w:p w14:paraId="4A4913A5">
      <w:pPr>
        <w:pStyle w:val="20"/>
        <w:tabs>
          <w:tab w:val="right" w:leader="dot" w:pos="8306"/>
          <w:tab w:val="clear" w:pos="1470"/>
          <w:tab w:val="clear" w:pos="8296"/>
        </w:tabs>
      </w:pPr>
      <w:r>
        <w:rPr>
          <w:rFonts w:eastAsia="黑体"/>
        </w:rPr>
        <w:fldChar w:fldCharType="begin"/>
      </w:r>
      <w:r>
        <w:rPr>
          <w:rFonts w:eastAsia="黑体"/>
        </w:rPr>
        <w:instrText xml:space="preserve"> HYPERLINK \l _Toc16642 </w:instrText>
      </w:r>
      <w:r>
        <w:rPr>
          <w:rFonts w:eastAsia="黑体"/>
        </w:rPr>
        <w:fldChar w:fldCharType="separate"/>
      </w:r>
      <w:r>
        <w:rPr>
          <w:rFonts w:hint="default" w:ascii="Arial" w:hAnsi="Arial" w:cs="Arial"/>
        </w:rPr>
        <w:t xml:space="preserve">1.2.1 </w:t>
      </w:r>
      <w:r>
        <w:rPr>
          <w:rFonts w:hint="eastAsia"/>
        </w:rPr>
        <w:t>流程图</w:t>
      </w:r>
      <w:r>
        <w:tab/>
      </w:r>
      <w:r>
        <w:fldChar w:fldCharType="begin"/>
      </w:r>
      <w:r>
        <w:instrText xml:space="preserve"> PAGEREF _Toc16642 \h </w:instrText>
      </w:r>
      <w:r>
        <w:fldChar w:fldCharType="separate"/>
      </w:r>
      <w:r>
        <w:t>2</w:t>
      </w:r>
      <w:r>
        <w:fldChar w:fldCharType="end"/>
      </w:r>
      <w:r>
        <w:rPr>
          <w:rFonts w:eastAsia="黑体"/>
        </w:rPr>
        <w:fldChar w:fldCharType="end"/>
      </w:r>
    </w:p>
    <w:p w14:paraId="1429BF3A">
      <w:pPr>
        <w:pStyle w:val="20"/>
        <w:tabs>
          <w:tab w:val="right" w:leader="dot" w:pos="8306"/>
          <w:tab w:val="clear" w:pos="1470"/>
          <w:tab w:val="clear" w:pos="8296"/>
        </w:tabs>
      </w:pPr>
      <w:r>
        <w:rPr>
          <w:rFonts w:eastAsia="黑体"/>
        </w:rPr>
        <w:fldChar w:fldCharType="begin"/>
      </w:r>
      <w:r>
        <w:rPr>
          <w:rFonts w:eastAsia="黑体"/>
        </w:rPr>
        <w:instrText xml:space="preserve"> HYPERLINK \l _Toc11028 </w:instrText>
      </w:r>
      <w:r>
        <w:rPr>
          <w:rFonts w:eastAsia="黑体"/>
        </w:rPr>
        <w:fldChar w:fldCharType="separate"/>
      </w:r>
      <w:r>
        <w:rPr>
          <w:rFonts w:hint="default" w:ascii="Arial" w:hAnsi="Arial" w:cs="Arial"/>
        </w:rPr>
        <w:t xml:space="preserve">1.2.2 </w:t>
      </w:r>
      <w:r>
        <w:rPr>
          <w:rFonts w:hint="eastAsia"/>
        </w:rPr>
        <w:t>功能描述</w:t>
      </w:r>
      <w:r>
        <w:tab/>
      </w:r>
      <w:r>
        <w:fldChar w:fldCharType="begin"/>
      </w:r>
      <w:r>
        <w:instrText xml:space="preserve"> PAGEREF _Toc11028 \h </w:instrText>
      </w:r>
      <w:r>
        <w:fldChar w:fldCharType="separate"/>
      </w:r>
      <w:r>
        <w:t>2</w:t>
      </w:r>
      <w:r>
        <w:fldChar w:fldCharType="end"/>
      </w:r>
      <w:r>
        <w:rPr>
          <w:rFonts w:eastAsia="黑体"/>
        </w:rPr>
        <w:fldChar w:fldCharType="end"/>
      </w:r>
    </w:p>
    <w:p w14:paraId="43A117CF">
      <w:pPr>
        <w:pStyle w:val="20"/>
        <w:tabs>
          <w:tab w:val="right" w:leader="dot" w:pos="8306"/>
          <w:tab w:val="clear" w:pos="1470"/>
          <w:tab w:val="clear" w:pos="8296"/>
        </w:tabs>
      </w:pPr>
      <w:r>
        <w:rPr>
          <w:rFonts w:eastAsia="黑体"/>
        </w:rPr>
        <w:fldChar w:fldCharType="begin"/>
      </w:r>
      <w:r>
        <w:rPr>
          <w:rFonts w:eastAsia="黑体"/>
        </w:rPr>
        <w:instrText xml:space="preserve"> HYPERLINK \l _Toc28497 </w:instrText>
      </w:r>
      <w:r>
        <w:rPr>
          <w:rFonts w:eastAsia="黑体"/>
        </w:rPr>
        <w:fldChar w:fldCharType="separate"/>
      </w:r>
      <w:r>
        <w:rPr>
          <w:rFonts w:hint="default" w:ascii="Arial" w:hAnsi="Arial" w:cs="Arial"/>
        </w:rPr>
        <w:t xml:space="preserve">1.2.3 </w:t>
      </w:r>
      <w:r>
        <w:rPr>
          <w:rFonts w:hint="eastAsia"/>
        </w:rPr>
        <w:t>页面要素</w:t>
      </w:r>
      <w:r>
        <w:tab/>
      </w:r>
      <w:r>
        <w:fldChar w:fldCharType="begin"/>
      </w:r>
      <w:r>
        <w:instrText xml:space="preserve"> PAGEREF _Toc28497 \h </w:instrText>
      </w:r>
      <w:r>
        <w:fldChar w:fldCharType="separate"/>
      </w:r>
      <w:r>
        <w:t>3</w:t>
      </w:r>
      <w:r>
        <w:fldChar w:fldCharType="end"/>
      </w:r>
      <w:r>
        <w:rPr>
          <w:rFonts w:eastAsia="黑体"/>
        </w:rPr>
        <w:fldChar w:fldCharType="end"/>
      </w:r>
    </w:p>
    <w:p w14:paraId="0559645F">
      <w:pPr>
        <w:pStyle w:val="20"/>
        <w:tabs>
          <w:tab w:val="right" w:leader="dot" w:pos="8306"/>
          <w:tab w:val="clear" w:pos="1470"/>
          <w:tab w:val="clear" w:pos="8296"/>
        </w:tabs>
      </w:pPr>
      <w:r>
        <w:rPr>
          <w:rFonts w:eastAsia="黑体"/>
        </w:rPr>
        <w:fldChar w:fldCharType="begin"/>
      </w:r>
      <w:r>
        <w:rPr>
          <w:rFonts w:eastAsia="黑体"/>
        </w:rPr>
        <w:instrText xml:space="preserve"> HYPERLINK \l _Toc22067 </w:instrText>
      </w:r>
      <w:r>
        <w:rPr>
          <w:rFonts w:eastAsia="黑体"/>
        </w:rPr>
        <w:fldChar w:fldCharType="separate"/>
      </w:r>
      <w:r>
        <w:rPr>
          <w:rFonts w:hint="default" w:ascii="Arial" w:hAnsi="Arial" w:cs="Arial"/>
        </w:rPr>
        <w:t xml:space="preserve">1.2.4 </w:t>
      </w:r>
      <w:r>
        <w:rPr>
          <w:rFonts w:hint="eastAsia"/>
        </w:rPr>
        <w:t>业务规则</w:t>
      </w:r>
      <w:r>
        <w:tab/>
      </w:r>
      <w:r>
        <w:fldChar w:fldCharType="begin"/>
      </w:r>
      <w:r>
        <w:instrText xml:space="preserve"> PAGEREF _Toc22067 \h </w:instrText>
      </w:r>
      <w:r>
        <w:fldChar w:fldCharType="separate"/>
      </w:r>
      <w:r>
        <w:t>7</w:t>
      </w:r>
      <w:r>
        <w:fldChar w:fldCharType="end"/>
      </w:r>
      <w:r>
        <w:rPr>
          <w:rFonts w:eastAsia="黑体"/>
        </w:rPr>
        <w:fldChar w:fldCharType="end"/>
      </w:r>
    </w:p>
    <w:p w14:paraId="3A5D17B0">
      <w:pPr>
        <w:pStyle w:val="32"/>
        <w:tabs>
          <w:tab w:val="right" w:leader="dot" w:pos="8306"/>
          <w:tab w:val="clear" w:pos="840"/>
          <w:tab w:val="clear" w:pos="8296"/>
        </w:tabs>
      </w:pPr>
      <w:r>
        <w:rPr>
          <w:rFonts w:eastAsia="黑体"/>
        </w:rPr>
        <w:fldChar w:fldCharType="begin"/>
      </w:r>
      <w:r>
        <w:rPr>
          <w:rFonts w:eastAsia="黑体"/>
        </w:rPr>
        <w:instrText xml:space="preserve"> HYPERLINK \l _Toc5613 </w:instrText>
      </w:r>
      <w:r>
        <w:rPr>
          <w:rFonts w:eastAsia="黑体"/>
        </w:rPr>
        <w:fldChar w:fldCharType="separate"/>
      </w:r>
      <w:r>
        <w:rPr>
          <w:rFonts w:hint="default" w:ascii="Arial" w:hAnsi="Arial" w:cs="Arial"/>
        </w:rPr>
        <w:t xml:space="preserve">1.3 </w:t>
      </w:r>
      <w:r>
        <w:rPr>
          <w:rFonts w:hint="eastAsia"/>
        </w:rPr>
        <w:t>任务列表</w:t>
      </w:r>
      <w:r>
        <w:tab/>
      </w:r>
      <w:r>
        <w:fldChar w:fldCharType="begin"/>
      </w:r>
      <w:r>
        <w:instrText xml:space="preserve"> PAGEREF _Toc5613 \h </w:instrText>
      </w:r>
      <w:r>
        <w:fldChar w:fldCharType="separate"/>
      </w:r>
      <w:r>
        <w:t>8</w:t>
      </w:r>
      <w:r>
        <w:fldChar w:fldCharType="end"/>
      </w:r>
      <w:r>
        <w:rPr>
          <w:rFonts w:eastAsia="黑体"/>
        </w:rPr>
        <w:fldChar w:fldCharType="end"/>
      </w:r>
    </w:p>
    <w:p w14:paraId="1835ABC9">
      <w:pPr>
        <w:pStyle w:val="20"/>
        <w:tabs>
          <w:tab w:val="right" w:leader="dot" w:pos="8306"/>
          <w:tab w:val="clear" w:pos="1470"/>
          <w:tab w:val="clear" w:pos="8296"/>
        </w:tabs>
      </w:pPr>
      <w:r>
        <w:rPr>
          <w:rFonts w:eastAsia="黑体"/>
        </w:rPr>
        <w:fldChar w:fldCharType="begin"/>
      </w:r>
      <w:r>
        <w:rPr>
          <w:rFonts w:eastAsia="黑体"/>
        </w:rPr>
        <w:instrText xml:space="preserve"> HYPERLINK \l _Toc3082 </w:instrText>
      </w:r>
      <w:r>
        <w:rPr>
          <w:rFonts w:eastAsia="黑体"/>
        </w:rPr>
        <w:fldChar w:fldCharType="separate"/>
      </w:r>
      <w:r>
        <w:rPr>
          <w:rFonts w:hint="default" w:ascii="Arial" w:hAnsi="Arial" w:cs="Arial"/>
        </w:rPr>
        <w:t xml:space="preserve">1.3.1 </w:t>
      </w:r>
      <w:r>
        <w:rPr>
          <w:rFonts w:hint="eastAsia"/>
        </w:rPr>
        <w:t>功能概述</w:t>
      </w:r>
      <w:r>
        <w:tab/>
      </w:r>
      <w:r>
        <w:fldChar w:fldCharType="begin"/>
      </w:r>
      <w:r>
        <w:instrText xml:space="preserve"> PAGEREF _Toc3082 \h </w:instrText>
      </w:r>
      <w:r>
        <w:fldChar w:fldCharType="separate"/>
      </w:r>
      <w:r>
        <w:t>8</w:t>
      </w:r>
      <w:r>
        <w:fldChar w:fldCharType="end"/>
      </w:r>
      <w:r>
        <w:rPr>
          <w:rFonts w:eastAsia="黑体"/>
        </w:rPr>
        <w:fldChar w:fldCharType="end"/>
      </w:r>
    </w:p>
    <w:p w14:paraId="2EE7E6DA">
      <w:pPr>
        <w:pStyle w:val="20"/>
        <w:tabs>
          <w:tab w:val="right" w:leader="dot" w:pos="8306"/>
          <w:tab w:val="clear" w:pos="1470"/>
          <w:tab w:val="clear" w:pos="8296"/>
        </w:tabs>
      </w:pPr>
      <w:r>
        <w:rPr>
          <w:rFonts w:eastAsia="黑体"/>
        </w:rPr>
        <w:fldChar w:fldCharType="begin"/>
      </w:r>
      <w:r>
        <w:rPr>
          <w:rFonts w:eastAsia="黑体"/>
        </w:rPr>
        <w:instrText xml:space="preserve"> HYPERLINK \l _Toc4742 </w:instrText>
      </w:r>
      <w:r>
        <w:rPr>
          <w:rFonts w:eastAsia="黑体"/>
        </w:rPr>
        <w:fldChar w:fldCharType="separate"/>
      </w:r>
      <w:r>
        <w:rPr>
          <w:rFonts w:hint="default" w:ascii="Arial" w:hAnsi="Arial" w:cs="Arial"/>
        </w:rPr>
        <w:t xml:space="preserve">1.3.2 </w:t>
      </w:r>
      <w:r>
        <w:rPr>
          <w:rFonts w:hint="eastAsia"/>
        </w:rPr>
        <w:t>页面要素</w:t>
      </w:r>
      <w:r>
        <w:tab/>
      </w:r>
      <w:r>
        <w:fldChar w:fldCharType="begin"/>
      </w:r>
      <w:r>
        <w:instrText xml:space="preserve"> PAGEREF _Toc4742 \h </w:instrText>
      </w:r>
      <w:r>
        <w:fldChar w:fldCharType="separate"/>
      </w:r>
      <w:r>
        <w:t>8</w:t>
      </w:r>
      <w:r>
        <w:fldChar w:fldCharType="end"/>
      </w:r>
      <w:r>
        <w:rPr>
          <w:rFonts w:eastAsia="黑体"/>
        </w:rPr>
        <w:fldChar w:fldCharType="end"/>
      </w:r>
    </w:p>
    <w:p w14:paraId="7E1AB080">
      <w:pPr>
        <w:pStyle w:val="20"/>
        <w:tabs>
          <w:tab w:val="right" w:leader="dot" w:pos="8306"/>
          <w:tab w:val="clear" w:pos="1470"/>
          <w:tab w:val="clear" w:pos="8296"/>
        </w:tabs>
      </w:pPr>
      <w:r>
        <w:rPr>
          <w:rFonts w:eastAsia="黑体"/>
        </w:rPr>
        <w:fldChar w:fldCharType="begin"/>
      </w:r>
      <w:r>
        <w:rPr>
          <w:rFonts w:eastAsia="黑体"/>
        </w:rPr>
        <w:instrText xml:space="preserve"> HYPERLINK \l _Toc27279 </w:instrText>
      </w:r>
      <w:r>
        <w:rPr>
          <w:rFonts w:eastAsia="黑体"/>
        </w:rPr>
        <w:fldChar w:fldCharType="separate"/>
      </w:r>
      <w:r>
        <w:rPr>
          <w:rFonts w:hint="default" w:ascii="Arial" w:hAnsi="Arial" w:cs="Arial"/>
        </w:rPr>
        <w:t xml:space="preserve">1.3.3 </w:t>
      </w:r>
      <w:r>
        <w:rPr>
          <w:rFonts w:hint="eastAsia"/>
        </w:rPr>
        <w:t>业务规则</w:t>
      </w:r>
      <w:r>
        <w:tab/>
      </w:r>
      <w:r>
        <w:fldChar w:fldCharType="begin"/>
      </w:r>
      <w:r>
        <w:instrText xml:space="preserve"> PAGEREF _Toc27279 \h </w:instrText>
      </w:r>
      <w:r>
        <w:fldChar w:fldCharType="separate"/>
      </w:r>
      <w:r>
        <w:t>8</w:t>
      </w:r>
      <w:r>
        <w:fldChar w:fldCharType="end"/>
      </w:r>
      <w:r>
        <w:rPr>
          <w:rFonts w:eastAsia="黑体"/>
        </w:rPr>
        <w:fldChar w:fldCharType="end"/>
      </w:r>
    </w:p>
    <w:p w14:paraId="43B6B1F8">
      <w:pPr>
        <w:pStyle w:val="32"/>
        <w:tabs>
          <w:tab w:val="right" w:leader="dot" w:pos="8306"/>
          <w:tab w:val="clear" w:pos="840"/>
          <w:tab w:val="clear" w:pos="8296"/>
        </w:tabs>
      </w:pPr>
      <w:r>
        <w:rPr>
          <w:rFonts w:eastAsia="黑体"/>
        </w:rPr>
        <w:fldChar w:fldCharType="begin"/>
      </w:r>
      <w:r>
        <w:rPr>
          <w:rFonts w:eastAsia="黑体"/>
        </w:rPr>
        <w:instrText xml:space="preserve"> HYPERLINK \l _Toc28203 </w:instrText>
      </w:r>
      <w:r>
        <w:rPr>
          <w:rFonts w:eastAsia="黑体"/>
        </w:rPr>
        <w:fldChar w:fldCharType="separate"/>
      </w:r>
      <w:r>
        <w:rPr>
          <w:rFonts w:hint="default" w:ascii="Arial" w:hAnsi="Arial" w:cs="Arial"/>
        </w:rPr>
        <w:t xml:space="preserve">1.4 </w:t>
      </w:r>
      <w:r>
        <w:rPr>
          <w:rFonts w:hint="eastAsia"/>
        </w:rPr>
        <w:t>调查任务</w:t>
      </w:r>
      <w:r>
        <w:tab/>
      </w:r>
      <w:r>
        <w:fldChar w:fldCharType="begin"/>
      </w:r>
      <w:r>
        <w:instrText xml:space="preserve"> PAGEREF _Toc28203 \h </w:instrText>
      </w:r>
      <w:r>
        <w:fldChar w:fldCharType="separate"/>
      </w:r>
      <w:r>
        <w:t>8</w:t>
      </w:r>
      <w:r>
        <w:fldChar w:fldCharType="end"/>
      </w:r>
      <w:r>
        <w:rPr>
          <w:rFonts w:eastAsia="黑体"/>
        </w:rPr>
        <w:fldChar w:fldCharType="end"/>
      </w:r>
    </w:p>
    <w:p w14:paraId="0D4EC1B1">
      <w:pPr>
        <w:pStyle w:val="20"/>
        <w:tabs>
          <w:tab w:val="right" w:leader="dot" w:pos="8306"/>
          <w:tab w:val="clear" w:pos="1470"/>
          <w:tab w:val="clear" w:pos="8296"/>
        </w:tabs>
      </w:pPr>
      <w:r>
        <w:rPr>
          <w:rFonts w:eastAsia="黑体"/>
        </w:rPr>
        <w:fldChar w:fldCharType="begin"/>
      </w:r>
      <w:r>
        <w:rPr>
          <w:rFonts w:eastAsia="黑体"/>
        </w:rPr>
        <w:instrText xml:space="preserve"> HYPERLINK \l _Toc5539 </w:instrText>
      </w:r>
      <w:r>
        <w:rPr>
          <w:rFonts w:eastAsia="黑体"/>
        </w:rPr>
        <w:fldChar w:fldCharType="separate"/>
      </w:r>
      <w:r>
        <w:rPr>
          <w:rFonts w:hint="default" w:ascii="Arial" w:hAnsi="Arial" w:cs="Arial"/>
        </w:rPr>
        <w:t xml:space="preserve">1.4.1 </w:t>
      </w:r>
      <w:r>
        <w:rPr>
          <w:rFonts w:hint="eastAsia"/>
        </w:rPr>
        <w:t>功能概述</w:t>
      </w:r>
      <w:r>
        <w:tab/>
      </w:r>
      <w:r>
        <w:fldChar w:fldCharType="begin"/>
      </w:r>
      <w:r>
        <w:instrText xml:space="preserve"> PAGEREF _Toc5539 \h </w:instrText>
      </w:r>
      <w:r>
        <w:fldChar w:fldCharType="separate"/>
      </w:r>
      <w:r>
        <w:t>8</w:t>
      </w:r>
      <w:r>
        <w:fldChar w:fldCharType="end"/>
      </w:r>
      <w:r>
        <w:rPr>
          <w:rFonts w:eastAsia="黑体"/>
        </w:rPr>
        <w:fldChar w:fldCharType="end"/>
      </w:r>
    </w:p>
    <w:p w14:paraId="6B55E9CE">
      <w:pPr>
        <w:pStyle w:val="20"/>
        <w:tabs>
          <w:tab w:val="right" w:leader="dot" w:pos="8306"/>
          <w:tab w:val="clear" w:pos="1470"/>
          <w:tab w:val="clear" w:pos="8296"/>
        </w:tabs>
      </w:pPr>
      <w:r>
        <w:rPr>
          <w:rFonts w:eastAsia="黑体"/>
        </w:rPr>
        <w:fldChar w:fldCharType="begin"/>
      </w:r>
      <w:r>
        <w:rPr>
          <w:rFonts w:eastAsia="黑体"/>
        </w:rPr>
        <w:instrText xml:space="preserve"> HYPERLINK \l _Toc18437 </w:instrText>
      </w:r>
      <w:r>
        <w:rPr>
          <w:rFonts w:eastAsia="黑体"/>
        </w:rPr>
        <w:fldChar w:fldCharType="separate"/>
      </w:r>
      <w:r>
        <w:rPr>
          <w:rFonts w:hint="default" w:ascii="Arial" w:hAnsi="Arial" w:cs="Arial"/>
        </w:rPr>
        <w:t xml:space="preserve">1.4.2 </w:t>
      </w:r>
      <w:r>
        <w:rPr>
          <w:rFonts w:hint="eastAsia"/>
        </w:rPr>
        <w:t>页面要素</w:t>
      </w:r>
      <w:r>
        <w:tab/>
      </w:r>
      <w:r>
        <w:fldChar w:fldCharType="begin"/>
      </w:r>
      <w:r>
        <w:instrText xml:space="preserve"> PAGEREF _Toc18437 \h </w:instrText>
      </w:r>
      <w:r>
        <w:fldChar w:fldCharType="separate"/>
      </w:r>
      <w:r>
        <w:t>9</w:t>
      </w:r>
      <w:r>
        <w:fldChar w:fldCharType="end"/>
      </w:r>
      <w:r>
        <w:rPr>
          <w:rFonts w:eastAsia="黑体"/>
        </w:rPr>
        <w:fldChar w:fldCharType="end"/>
      </w:r>
    </w:p>
    <w:p w14:paraId="5B7DA9B6">
      <w:pPr>
        <w:pStyle w:val="20"/>
        <w:tabs>
          <w:tab w:val="right" w:leader="dot" w:pos="8306"/>
          <w:tab w:val="clear" w:pos="1470"/>
          <w:tab w:val="clear" w:pos="8296"/>
        </w:tabs>
      </w:pPr>
      <w:r>
        <w:rPr>
          <w:rFonts w:eastAsia="黑体"/>
        </w:rPr>
        <w:fldChar w:fldCharType="begin"/>
      </w:r>
      <w:r>
        <w:rPr>
          <w:rFonts w:eastAsia="黑体"/>
        </w:rPr>
        <w:instrText xml:space="preserve"> HYPERLINK \l _Toc14188 </w:instrText>
      </w:r>
      <w:r>
        <w:rPr>
          <w:rFonts w:eastAsia="黑体"/>
        </w:rPr>
        <w:fldChar w:fldCharType="separate"/>
      </w:r>
      <w:r>
        <w:rPr>
          <w:rFonts w:hint="default" w:ascii="Arial" w:hAnsi="Arial" w:cs="Arial"/>
        </w:rPr>
        <w:t xml:space="preserve">1.4.3 </w:t>
      </w:r>
      <w:r>
        <w:rPr>
          <w:rFonts w:hint="eastAsia"/>
        </w:rPr>
        <w:t>业务规则</w:t>
      </w:r>
      <w:r>
        <w:tab/>
      </w:r>
      <w:r>
        <w:fldChar w:fldCharType="begin"/>
      </w:r>
      <w:r>
        <w:instrText xml:space="preserve"> PAGEREF _Toc14188 \h </w:instrText>
      </w:r>
      <w:r>
        <w:fldChar w:fldCharType="separate"/>
      </w:r>
      <w:r>
        <w:t>12</w:t>
      </w:r>
      <w:r>
        <w:fldChar w:fldCharType="end"/>
      </w:r>
      <w:r>
        <w:rPr>
          <w:rFonts w:eastAsia="黑体"/>
        </w:rPr>
        <w:fldChar w:fldCharType="end"/>
      </w:r>
    </w:p>
    <w:p w14:paraId="0D89A1C0">
      <w:pPr>
        <w:pStyle w:val="32"/>
        <w:tabs>
          <w:tab w:val="right" w:leader="dot" w:pos="8306"/>
          <w:tab w:val="clear" w:pos="840"/>
          <w:tab w:val="clear" w:pos="8296"/>
        </w:tabs>
      </w:pPr>
      <w:r>
        <w:rPr>
          <w:rFonts w:eastAsia="黑体"/>
        </w:rPr>
        <w:fldChar w:fldCharType="begin"/>
      </w:r>
      <w:r>
        <w:rPr>
          <w:rFonts w:eastAsia="黑体"/>
        </w:rPr>
        <w:instrText xml:space="preserve"> HYPERLINK \l _Toc4799 </w:instrText>
      </w:r>
      <w:r>
        <w:rPr>
          <w:rFonts w:eastAsia="黑体"/>
        </w:rPr>
        <w:fldChar w:fldCharType="separate"/>
      </w:r>
      <w:r>
        <w:rPr>
          <w:rFonts w:hint="default" w:ascii="Arial" w:hAnsi="Arial" w:cs="Arial"/>
        </w:rPr>
        <w:t xml:space="preserve">1.5 </w:t>
      </w:r>
      <w:r>
        <w:rPr>
          <w:rFonts w:hint="eastAsia"/>
        </w:rPr>
        <w:t>立案估损任务</w:t>
      </w:r>
      <w:r>
        <w:tab/>
      </w:r>
      <w:r>
        <w:fldChar w:fldCharType="begin"/>
      </w:r>
      <w:r>
        <w:instrText xml:space="preserve"> PAGEREF _Toc4799 \h </w:instrText>
      </w:r>
      <w:r>
        <w:fldChar w:fldCharType="separate"/>
      </w:r>
      <w:r>
        <w:t>12</w:t>
      </w:r>
      <w:r>
        <w:fldChar w:fldCharType="end"/>
      </w:r>
      <w:r>
        <w:rPr>
          <w:rFonts w:eastAsia="黑体"/>
        </w:rPr>
        <w:fldChar w:fldCharType="end"/>
      </w:r>
    </w:p>
    <w:p w14:paraId="111DD9BE">
      <w:pPr>
        <w:pStyle w:val="20"/>
        <w:tabs>
          <w:tab w:val="right" w:leader="dot" w:pos="8306"/>
          <w:tab w:val="clear" w:pos="1470"/>
          <w:tab w:val="clear" w:pos="8296"/>
        </w:tabs>
      </w:pPr>
      <w:r>
        <w:rPr>
          <w:rFonts w:eastAsia="黑体"/>
        </w:rPr>
        <w:fldChar w:fldCharType="begin"/>
      </w:r>
      <w:r>
        <w:rPr>
          <w:rFonts w:eastAsia="黑体"/>
        </w:rPr>
        <w:instrText xml:space="preserve"> HYPERLINK \l _Toc3231 </w:instrText>
      </w:r>
      <w:r>
        <w:rPr>
          <w:rFonts w:eastAsia="黑体"/>
        </w:rPr>
        <w:fldChar w:fldCharType="separate"/>
      </w:r>
      <w:r>
        <w:rPr>
          <w:rFonts w:hint="default" w:ascii="Arial" w:hAnsi="Arial" w:cs="Arial"/>
        </w:rPr>
        <w:t xml:space="preserve">1.5.1 </w:t>
      </w:r>
      <w:r>
        <w:rPr>
          <w:rFonts w:hint="eastAsia"/>
        </w:rPr>
        <w:t>功能概述</w:t>
      </w:r>
      <w:r>
        <w:tab/>
      </w:r>
      <w:r>
        <w:fldChar w:fldCharType="begin"/>
      </w:r>
      <w:r>
        <w:instrText xml:space="preserve"> PAGEREF _Toc3231 \h </w:instrText>
      </w:r>
      <w:r>
        <w:fldChar w:fldCharType="separate"/>
      </w:r>
      <w:r>
        <w:t>12</w:t>
      </w:r>
      <w:r>
        <w:fldChar w:fldCharType="end"/>
      </w:r>
      <w:r>
        <w:rPr>
          <w:rFonts w:eastAsia="黑体"/>
        </w:rPr>
        <w:fldChar w:fldCharType="end"/>
      </w:r>
    </w:p>
    <w:p w14:paraId="4F2E3431">
      <w:pPr>
        <w:pStyle w:val="20"/>
        <w:tabs>
          <w:tab w:val="right" w:leader="dot" w:pos="8306"/>
          <w:tab w:val="clear" w:pos="1470"/>
          <w:tab w:val="clear" w:pos="8296"/>
        </w:tabs>
      </w:pPr>
      <w:r>
        <w:rPr>
          <w:rFonts w:eastAsia="黑体"/>
        </w:rPr>
        <w:fldChar w:fldCharType="begin"/>
      </w:r>
      <w:r>
        <w:rPr>
          <w:rFonts w:eastAsia="黑体"/>
        </w:rPr>
        <w:instrText xml:space="preserve"> HYPERLINK \l _Toc8739 </w:instrText>
      </w:r>
      <w:r>
        <w:rPr>
          <w:rFonts w:eastAsia="黑体"/>
        </w:rPr>
        <w:fldChar w:fldCharType="separate"/>
      </w:r>
      <w:r>
        <w:rPr>
          <w:rFonts w:hint="default" w:ascii="Arial" w:hAnsi="Arial" w:cs="Arial"/>
        </w:rPr>
        <w:t xml:space="preserve">1.5.2 </w:t>
      </w:r>
      <w:r>
        <w:rPr>
          <w:rFonts w:hint="eastAsia"/>
        </w:rPr>
        <w:t>页面要素</w:t>
      </w:r>
      <w:r>
        <w:tab/>
      </w:r>
      <w:r>
        <w:fldChar w:fldCharType="begin"/>
      </w:r>
      <w:r>
        <w:instrText xml:space="preserve"> PAGEREF _Toc8739 \h </w:instrText>
      </w:r>
      <w:r>
        <w:fldChar w:fldCharType="separate"/>
      </w:r>
      <w:r>
        <w:t>13</w:t>
      </w:r>
      <w:r>
        <w:fldChar w:fldCharType="end"/>
      </w:r>
      <w:r>
        <w:rPr>
          <w:rFonts w:eastAsia="黑体"/>
        </w:rPr>
        <w:fldChar w:fldCharType="end"/>
      </w:r>
    </w:p>
    <w:p w14:paraId="76D464DB">
      <w:pPr>
        <w:pStyle w:val="27"/>
        <w:tabs>
          <w:tab w:val="right" w:leader="dot" w:pos="8306"/>
        </w:tabs>
      </w:pPr>
      <w:r>
        <w:rPr>
          <w:rFonts w:eastAsia="黑体"/>
        </w:rPr>
        <w:fldChar w:fldCharType="begin"/>
      </w:r>
      <w:r>
        <w:rPr>
          <w:rFonts w:eastAsia="黑体"/>
        </w:rPr>
        <w:instrText xml:space="preserve"> HYPERLINK \l _Toc9249 </w:instrText>
      </w:r>
      <w:r>
        <w:rPr>
          <w:rFonts w:eastAsia="黑体"/>
        </w:rPr>
        <w:fldChar w:fldCharType="separate"/>
      </w:r>
      <w:r>
        <w:rPr>
          <w:rFonts w:hint="eastAsia" w:ascii="黑体" w:hAnsi="黑体" w:eastAsia="黑体"/>
        </w:rPr>
        <w:t>2 其他需求</w:t>
      </w:r>
      <w:r>
        <w:tab/>
      </w:r>
      <w:r>
        <w:fldChar w:fldCharType="begin"/>
      </w:r>
      <w:r>
        <w:instrText xml:space="preserve"> PAGEREF _Toc9249 \h </w:instrText>
      </w:r>
      <w:r>
        <w:fldChar w:fldCharType="separate"/>
      </w:r>
      <w:r>
        <w:t>14</w:t>
      </w:r>
      <w:r>
        <w:fldChar w:fldCharType="end"/>
      </w:r>
      <w:r>
        <w:rPr>
          <w:rFonts w:eastAsia="黑体"/>
        </w:rPr>
        <w:fldChar w:fldCharType="end"/>
      </w:r>
    </w:p>
    <w:p w14:paraId="2A367465">
      <w:pPr>
        <w:pStyle w:val="27"/>
        <w:tabs>
          <w:tab w:val="right" w:leader="dot" w:pos="8306"/>
        </w:tabs>
      </w:pPr>
      <w:r>
        <w:rPr>
          <w:rFonts w:eastAsia="黑体"/>
        </w:rPr>
        <w:fldChar w:fldCharType="begin"/>
      </w:r>
      <w:r>
        <w:rPr>
          <w:rFonts w:eastAsia="黑体"/>
        </w:rPr>
        <w:instrText xml:space="preserve"> HYPERLINK \l _Toc12986 </w:instrText>
      </w:r>
      <w:r>
        <w:rPr>
          <w:rFonts w:eastAsia="黑体"/>
        </w:rPr>
        <w:fldChar w:fldCharType="separate"/>
      </w:r>
      <w:r>
        <w:rPr>
          <w:rFonts w:hint="eastAsia"/>
        </w:rPr>
        <w:t>3 附件</w:t>
      </w:r>
      <w:r>
        <w:tab/>
      </w:r>
      <w:r>
        <w:fldChar w:fldCharType="begin"/>
      </w:r>
      <w:r>
        <w:instrText xml:space="preserve"> PAGEREF _Toc12986 \h </w:instrText>
      </w:r>
      <w:r>
        <w:fldChar w:fldCharType="separate"/>
      </w:r>
      <w:r>
        <w:t>14</w:t>
      </w:r>
      <w:r>
        <w:fldChar w:fldCharType="end"/>
      </w:r>
      <w:r>
        <w:rPr>
          <w:rFonts w:eastAsia="黑体"/>
        </w:rPr>
        <w:fldChar w:fldCharType="end"/>
      </w:r>
    </w:p>
    <w:p w14:paraId="7E5A97D2">
      <w:pPr>
        <w:spacing w:after="120" w:line="360" w:lineRule="auto"/>
        <w:rPr>
          <w:rFonts w:eastAsia="黑体"/>
          <w:sz w:val="48"/>
        </w:rPr>
        <w:sectPr>
          <w:headerReference r:id="rId5" w:type="default"/>
          <w:footerReference r:id="rId6" w:type="default"/>
          <w:pgSz w:w="11906" w:h="16838"/>
          <w:pgMar w:top="720" w:right="720" w:bottom="720" w:left="720" w:header="851" w:footer="992" w:gutter="0"/>
          <w:pgNumType w:fmt="upperLetter" w:start="1"/>
          <w:cols w:space="720" w:num="1"/>
          <w:docGrid w:type="lines" w:linePitch="312" w:charSpace="0"/>
        </w:sectPr>
      </w:pPr>
      <w:r>
        <w:rPr>
          <w:rFonts w:eastAsia="黑体"/>
        </w:rPr>
        <w:fldChar w:fldCharType="end"/>
      </w:r>
    </w:p>
    <w:p w14:paraId="4B81B637">
      <w:bookmarkStart w:id="1" w:name="_Toc129932346"/>
      <w:bookmarkEnd w:id="1"/>
      <w:bookmarkStart w:id="2" w:name="_Toc130610715"/>
      <w:bookmarkEnd w:id="2"/>
      <w:bookmarkStart w:id="3" w:name="_Toc129932345"/>
      <w:bookmarkEnd w:id="3"/>
      <w:bookmarkStart w:id="4" w:name="_Toc129926988"/>
      <w:bookmarkEnd w:id="4"/>
      <w:bookmarkStart w:id="5" w:name="_Toc58378007"/>
      <w:bookmarkEnd w:id="5"/>
      <w:bookmarkStart w:id="6" w:name="_Toc46033449"/>
      <w:bookmarkEnd w:id="6"/>
      <w:bookmarkStart w:id="7" w:name="_Toc130034264"/>
      <w:bookmarkEnd w:id="7"/>
      <w:bookmarkStart w:id="8" w:name="_Toc46204577"/>
      <w:bookmarkEnd w:id="8"/>
      <w:bookmarkStart w:id="9" w:name="_Toc130034263"/>
      <w:bookmarkEnd w:id="9"/>
      <w:bookmarkStart w:id="10" w:name="_Toc58378042"/>
      <w:bookmarkEnd w:id="10"/>
      <w:bookmarkStart w:id="11" w:name="_Toc130610716"/>
      <w:bookmarkEnd w:id="11"/>
      <w:bookmarkStart w:id="12" w:name="_Toc129927041"/>
      <w:bookmarkEnd w:id="12"/>
      <w:bookmarkStart w:id="13" w:name="_Toc129927042"/>
      <w:bookmarkEnd w:id="13"/>
      <w:bookmarkStart w:id="14" w:name="_Toc58378119"/>
      <w:bookmarkEnd w:id="14"/>
      <w:bookmarkStart w:id="15" w:name="_Toc129926989"/>
      <w:bookmarkEnd w:id="15"/>
      <w:bookmarkStart w:id="16" w:name="_Toc129484106"/>
      <w:bookmarkStart w:id="17" w:name="_Toc133068602"/>
      <w:bookmarkStart w:id="18" w:name="_Toc127937995"/>
    </w:p>
    <w:p w14:paraId="5F87CE23">
      <w:pPr>
        <w:pStyle w:val="2"/>
        <w:spacing w:before="0" w:after="120" w:line="360" w:lineRule="auto"/>
        <w:rPr>
          <w:rFonts w:ascii="黑体" w:hAnsi="黑体" w:eastAsia="黑体"/>
        </w:rPr>
      </w:pPr>
      <w:bookmarkStart w:id="19" w:name="_Toc11066672"/>
      <w:bookmarkStart w:id="20" w:name="_Toc283918313"/>
      <w:bookmarkStart w:id="21" w:name="_Toc283918338"/>
      <w:bookmarkStart w:id="22" w:name="_Toc26228"/>
      <w:r>
        <w:rPr>
          <w:rFonts w:hint="eastAsia" w:ascii="黑体" w:hAnsi="黑体" w:eastAsia="黑体"/>
        </w:rPr>
        <w:t>功能</w:t>
      </w:r>
      <w:bookmarkEnd w:id="16"/>
      <w:r>
        <w:rPr>
          <w:rFonts w:hint="eastAsia" w:ascii="黑体" w:hAnsi="黑体" w:eastAsia="黑体"/>
        </w:rPr>
        <w:t>性需求</w:t>
      </w:r>
      <w:bookmarkEnd w:id="17"/>
      <w:bookmarkEnd w:id="19"/>
      <w:bookmarkEnd w:id="20"/>
      <w:bookmarkEnd w:id="21"/>
      <w:bookmarkEnd w:id="22"/>
    </w:p>
    <w:p w14:paraId="46052F3F"/>
    <w:bookmarkEnd w:id="0"/>
    <w:bookmarkEnd w:id="18"/>
    <w:p w14:paraId="1D98D27B">
      <w:pPr>
        <w:pStyle w:val="3"/>
      </w:pPr>
      <w:bookmarkStart w:id="23" w:name="_Toc18104"/>
      <w:r>
        <w:rPr>
          <w:rFonts w:hint="eastAsia"/>
        </w:rPr>
        <w:t>签到签退</w:t>
      </w:r>
      <w:bookmarkEnd w:id="23"/>
    </w:p>
    <w:p w14:paraId="1805FF93">
      <w:pPr>
        <w:pStyle w:val="4"/>
      </w:pPr>
      <w:bookmarkStart w:id="24" w:name="_Toc28695"/>
      <w:r>
        <w:rPr>
          <w:rFonts w:hint="eastAsia"/>
        </w:rPr>
        <w:t>流程图</w:t>
      </w:r>
      <w:bookmarkEnd w:id="24"/>
    </w:p>
    <w:p w14:paraId="1FB079FE">
      <w:r>
        <w:rPr>
          <w:b/>
          <w:bCs/>
          <w:color w:val="FF0000"/>
          <w:sz w:val="28"/>
          <w:szCs w:val="28"/>
        </w:rPr>
        <w:object>
          <v:shape id="_x0000_i1025" o:spt="75" type="#_x0000_t75" style="height:148.5pt;width:420.9pt;" o:ole="t" filled="f" o:preferrelative="t" stroked="f" coordsize="21600,21600">
            <v:path/>
            <v:fill on="f" focussize="0,0"/>
            <v:stroke on="f"/>
            <v:imagedata r:id="rId10" o:title=""/>
            <o:lock v:ext="edit" aspectratio="f"/>
            <w10:wrap type="none"/>
            <w10:anchorlock/>
          </v:shape>
          <o:OLEObject Type="Embed" ProgID="Visio.Drawing.15" ShapeID="_x0000_i1025" DrawAspect="Content" ObjectID="_1468075725" r:id="rId9">
            <o:LockedField>false</o:LockedField>
          </o:OLEObject>
        </w:object>
      </w:r>
    </w:p>
    <w:p w14:paraId="4C8E064F">
      <w:pPr>
        <w:pStyle w:val="4"/>
        <w:rPr>
          <w:szCs w:val="28"/>
        </w:rPr>
      </w:pPr>
      <w:bookmarkStart w:id="25" w:name="_Toc522796026"/>
      <w:bookmarkStart w:id="26" w:name="_Toc29157"/>
      <w:r>
        <w:rPr>
          <w:rFonts w:hint="eastAsia"/>
          <w:szCs w:val="28"/>
        </w:rPr>
        <w:t>功能描述</w:t>
      </w:r>
      <w:bookmarkEnd w:id="25"/>
      <w:bookmarkEnd w:id="26"/>
    </w:p>
    <w:p w14:paraId="13811789">
      <w:r>
        <w:rPr>
          <w:rFonts w:hint="eastAsia"/>
          <w:szCs w:val="28"/>
        </w:rPr>
        <w:t>以现有的签到签退功能为基础，查询出CC系统配置的意健险排班信息。签到时，展示当前用户的意健险排班表。</w:t>
      </w:r>
    </w:p>
    <w:p w14:paraId="4CBBF927">
      <w:pPr>
        <w:pStyle w:val="4"/>
      </w:pPr>
      <w:bookmarkStart w:id="27" w:name="_Toc7529"/>
      <w:bookmarkStart w:id="28" w:name="_Toc522796028"/>
      <w:r>
        <w:rPr>
          <w:rFonts w:hint="eastAsia"/>
        </w:rPr>
        <w:t>页面要素</w:t>
      </w:r>
      <w:bookmarkEnd w:id="27"/>
      <w:bookmarkEnd w:id="28"/>
    </w:p>
    <w:p w14:paraId="7FD8A00C">
      <w:pPr>
        <w:pStyle w:val="201"/>
        <w:numPr>
          <w:ilvl w:val="0"/>
          <w:numId w:val="9"/>
        </w:numPr>
        <w:spacing w:line="360" w:lineRule="auto"/>
        <w:ind w:firstLineChars="0"/>
        <w:rPr>
          <w:sz w:val="24"/>
        </w:rPr>
      </w:pPr>
      <w:r>
        <w:rPr>
          <w:rFonts w:hint="eastAsia"/>
          <w:sz w:val="24"/>
        </w:rPr>
        <w:t>签到页面：</w:t>
      </w:r>
    </w:p>
    <w:tbl>
      <w:tblPr>
        <w:tblStyle w:val="38"/>
        <w:tblW w:w="85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0"/>
        <w:gridCol w:w="1110"/>
        <w:gridCol w:w="740"/>
        <w:gridCol w:w="1109"/>
        <w:gridCol w:w="1109"/>
        <w:gridCol w:w="863"/>
        <w:gridCol w:w="2509"/>
      </w:tblGrid>
      <w:tr w14:paraId="1AB6C9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1080" w:type="dxa"/>
            <w:shd w:val="clear" w:color="000000" w:fill="D0D0D0"/>
            <w:vAlign w:val="center"/>
          </w:tcPr>
          <w:p w14:paraId="426F9503">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10" w:type="dxa"/>
            <w:shd w:val="clear" w:color="000000" w:fill="D0D0D0"/>
            <w:vAlign w:val="center"/>
          </w:tcPr>
          <w:p w14:paraId="668AD06F">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40" w:type="dxa"/>
            <w:shd w:val="clear" w:color="000000" w:fill="D0D0D0"/>
            <w:vAlign w:val="center"/>
          </w:tcPr>
          <w:p w14:paraId="6A36D06A">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09" w:type="dxa"/>
            <w:shd w:val="clear" w:color="000000" w:fill="D0D0D0"/>
            <w:vAlign w:val="center"/>
          </w:tcPr>
          <w:p w14:paraId="645BC271">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09" w:type="dxa"/>
            <w:shd w:val="clear" w:color="000000" w:fill="D0D0D0"/>
            <w:vAlign w:val="center"/>
          </w:tcPr>
          <w:p w14:paraId="6B51E52A">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63" w:type="dxa"/>
            <w:shd w:val="clear" w:color="000000" w:fill="D0D0D0"/>
            <w:vAlign w:val="center"/>
          </w:tcPr>
          <w:p w14:paraId="30D4A280">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509" w:type="dxa"/>
            <w:shd w:val="clear" w:color="000000" w:fill="D0D0D0"/>
            <w:vAlign w:val="center"/>
          </w:tcPr>
          <w:p w14:paraId="537DF0D3">
            <w:pPr>
              <w:jc w:val="center"/>
              <w:textAlignment w:val="center"/>
              <w:rPr>
                <w:rFonts w:ascii="宋体" w:hAnsi="宋体" w:cs="宋体"/>
                <w:color w:val="000000"/>
                <w:szCs w:val="21"/>
                <w:lang w:bidi="ar"/>
              </w:rPr>
            </w:pPr>
            <w:r>
              <w:rPr>
                <w:rFonts w:hint="eastAsia" w:ascii="宋体" w:hAnsi="宋体" w:cs="宋体"/>
                <w:color w:val="000000"/>
                <w:szCs w:val="21"/>
                <w:lang w:bidi="ar"/>
              </w:rPr>
              <w:t>功能与规则</w:t>
            </w:r>
          </w:p>
        </w:tc>
      </w:tr>
      <w:tr w14:paraId="297C6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5431ED4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有车/无车</w:t>
            </w:r>
          </w:p>
        </w:tc>
        <w:tc>
          <w:tcPr>
            <w:tcW w:w="1110" w:type="dxa"/>
            <w:vAlign w:val="center"/>
          </w:tcPr>
          <w:p w14:paraId="4742E409">
            <w:pPr>
              <w:jc w:val="left"/>
              <w:textAlignment w:val="center"/>
              <w:rPr>
                <w:rFonts w:ascii="等线" w:hAnsi="等线" w:eastAsia="等线" w:cs="等线"/>
                <w:color w:val="000000"/>
                <w:sz w:val="18"/>
                <w:szCs w:val="18"/>
                <w:lang w:bidi="ar"/>
              </w:rPr>
            </w:pPr>
          </w:p>
        </w:tc>
        <w:tc>
          <w:tcPr>
            <w:tcW w:w="740" w:type="dxa"/>
            <w:vAlign w:val="center"/>
          </w:tcPr>
          <w:p w14:paraId="11120ABB">
            <w:pPr>
              <w:jc w:val="left"/>
              <w:textAlignment w:val="center"/>
              <w:rPr>
                <w:rFonts w:ascii="等线" w:hAnsi="等线" w:eastAsia="等线" w:cs="等线"/>
                <w:color w:val="000000"/>
                <w:sz w:val="18"/>
                <w:szCs w:val="18"/>
                <w:lang w:bidi="ar"/>
              </w:rPr>
            </w:pPr>
          </w:p>
        </w:tc>
        <w:tc>
          <w:tcPr>
            <w:tcW w:w="1109" w:type="dxa"/>
            <w:vAlign w:val="center"/>
          </w:tcPr>
          <w:p w14:paraId="6F7EEEFF">
            <w:pPr>
              <w:jc w:val="left"/>
              <w:textAlignment w:val="center"/>
              <w:rPr>
                <w:rFonts w:ascii="等线" w:hAnsi="等线" w:eastAsia="等线" w:cs="等线"/>
                <w:color w:val="000000"/>
                <w:sz w:val="18"/>
                <w:szCs w:val="18"/>
                <w:lang w:bidi="ar"/>
              </w:rPr>
            </w:pPr>
          </w:p>
        </w:tc>
        <w:tc>
          <w:tcPr>
            <w:tcW w:w="1109" w:type="dxa"/>
            <w:vAlign w:val="center"/>
          </w:tcPr>
          <w:p w14:paraId="2B1A552F">
            <w:pPr>
              <w:jc w:val="left"/>
              <w:textAlignment w:val="center"/>
              <w:rPr>
                <w:rFonts w:ascii="等线" w:hAnsi="等线" w:eastAsia="等线" w:cs="等线"/>
                <w:color w:val="000000"/>
                <w:sz w:val="18"/>
                <w:szCs w:val="18"/>
                <w:lang w:bidi="ar"/>
              </w:rPr>
            </w:pPr>
          </w:p>
        </w:tc>
        <w:tc>
          <w:tcPr>
            <w:tcW w:w="863" w:type="dxa"/>
            <w:vAlign w:val="center"/>
          </w:tcPr>
          <w:p w14:paraId="27618403">
            <w:pPr>
              <w:jc w:val="left"/>
              <w:textAlignment w:val="center"/>
              <w:rPr>
                <w:rFonts w:ascii="等线" w:hAnsi="等线" w:eastAsia="等线" w:cs="等线"/>
                <w:color w:val="000000"/>
                <w:sz w:val="18"/>
                <w:szCs w:val="18"/>
                <w:lang w:bidi="ar"/>
              </w:rPr>
            </w:pPr>
          </w:p>
        </w:tc>
        <w:tc>
          <w:tcPr>
            <w:tcW w:w="2509" w:type="dxa"/>
            <w:vAlign w:val="center"/>
          </w:tcPr>
          <w:p w14:paraId="1CBEE20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签到方式选择</w:t>
            </w:r>
          </w:p>
        </w:tc>
      </w:tr>
      <w:tr w14:paraId="4D63E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6C9FEBB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车牌号</w:t>
            </w:r>
          </w:p>
        </w:tc>
        <w:tc>
          <w:tcPr>
            <w:tcW w:w="1110" w:type="dxa"/>
            <w:vAlign w:val="center"/>
          </w:tcPr>
          <w:p w14:paraId="2385FE3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740" w:type="dxa"/>
            <w:vAlign w:val="center"/>
          </w:tcPr>
          <w:p w14:paraId="51664A7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3CF1C9C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1109" w:type="dxa"/>
            <w:vAlign w:val="center"/>
          </w:tcPr>
          <w:p w14:paraId="10C5608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863" w:type="dxa"/>
            <w:vAlign w:val="center"/>
          </w:tcPr>
          <w:p w14:paraId="7BA44EA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空</w:t>
            </w:r>
          </w:p>
        </w:tc>
        <w:tc>
          <w:tcPr>
            <w:tcW w:w="2509" w:type="dxa"/>
            <w:vAlign w:val="center"/>
          </w:tcPr>
          <w:p w14:paraId="0772A8B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有车签到时显示</w:t>
            </w:r>
          </w:p>
          <w:p w14:paraId="597C812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车牌号合法性校验</w:t>
            </w:r>
          </w:p>
        </w:tc>
      </w:tr>
      <w:tr w14:paraId="6C09D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7D4CF57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车险签到区域</w:t>
            </w:r>
          </w:p>
        </w:tc>
        <w:tc>
          <w:tcPr>
            <w:tcW w:w="1110" w:type="dxa"/>
            <w:vAlign w:val="center"/>
          </w:tcPr>
          <w:p w14:paraId="1089FD2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勾选</w:t>
            </w:r>
          </w:p>
        </w:tc>
        <w:tc>
          <w:tcPr>
            <w:tcW w:w="740" w:type="dxa"/>
            <w:vAlign w:val="center"/>
          </w:tcPr>
          <w:p w14:paraId="148C8D4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09" w:type="dxa"/>
            <w:vAlign w:val="center"/>
          </w:tcPr>
          <w:p w14:paraId="70E7C53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CC系统</w:t>
            </w:r>
          </w:p>
        </w:tc>
        <w:tc>
          <w:tcPr>
            <w:tcW w:w="1109" w:type="dxa"/>
            <w:vAlign w:val="center"/>
          </w:tcPr>
          <w:p w14:paraId="64F004E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863" w:type="dxa"/>
            <w:vAlign w:val="center"/>
          </w:tcPr>
          <w:p w14:paraId="671FD7E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排班表</w:t>
            </w:r>
          </w:p>
        </w:tc>
        <w:tc>
          <w:tcPr>
            <w:tcW w:w="2509" w:type="dxa"/>
            <w:vAlign w:val="center"/>
          </w:tcPr>
          <w:p w14:paraId="183D10E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仅车险权限用户显示</w:t>
            </w:r>
          </w:p>
        </w:tc>
      </w:tr>
      <w:tr w14:paraId="72204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1D581D2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财产险排班</w:t>
            </w:r>
          </w:p>
        </w:tc>
        <w:tc>
          <w:tcPr>
            <w:tcW w:w="1110" w:type="dxa"/>
            <w:vAlign w:val="center"/>
          </w:tcPr>
          <w:p w14:paraId="2DCF21A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2F3A00D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7485B39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CC系统</w:t>
            </w:r>
          </w:p>
        </w:tc>
        <w:tc>
          <w:tcPr>
            <w:tcW w:w="1109" w:type="dxa"/>
            <w:vAlign w:val="center"/>
          </w:tcPr>
          <w:p w14:paraId="629BEDCF">
            <w:pPr>
              <w:jc w:val="left"/>
              <w:textAlignment w:val="center"/>
              <w:rPr>
                <w:rFonts w:ascii="等线" w:hAnsi="等线" w:eastAsia="等线" w:cs="等线"/>
                <w:color w:val="000000"/>
                <w:sz w:val="18"/>
                <w:szCs w:val="18"/>
                <w:lang w:bidi="ar"/>
              </w:rPr>
            </w:pPr>
          </w:p>
        </w:tc>
        <w:tc>
          <w:tcPr>
            <w:tcW w:w="863" w:type="dxa"/>
            <w:vAlign w:val="center"/>
          </w:tcPr>
          <w:p w14:paraId="5BE5DC34">
            <w:pPr>
              <w:jc w:val="left"/>
              <w:textAlignment w:val="center"/>
              <w:rPr>
                <w:rFonts w:ascii="等线" w:hAnsi="等线" w:eastAsia="等线" w:cs="等线"/>
                <w:color w:val="000000"/>
                <w:sz w:val="18"/>
                <w:szCs w:val="18"/>
                <w:lang w:bidi="ar"/>
              </w:rPr>
            </w:pPr>
          </w:p>
        </w:tc>
        <w:tc>
          <w:tcPr>
            <w:tcW w:w="2509" w:type="dxa"/>
            <w:vAlign w:val="center"/>
          </w:tcPr>
          <w:p w14:paraId="423BAE0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仅财险权限用户显示</w:t>
            </w:r>
          </w:p>
        </w:tc>
      </w:tr>
      <w:tr w14:paraId="7547A6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0F2EB5BA">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意健险排班</w:t>
            </w:r>
          </w:p>
        </w:tc>
        <w:tc>
          <w:tcPr>
            <w:tcW w:w="1110" w:type="dxa"/>
            <w:vAlign w:val="center"/>
          </w:tcPr>
          <w:p w14:paraId="79DED3B8">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展示</w:t>
            </w:r>
          </w:p>
        </w:tc>
        <w:tc>
          <w:tcPr>
            <w:tcW w:w="740" w:type="dxa"/>
            <w:vAlign w:val="center"/>
          </w:tcPr>
          <w:p w14:paraId="4E9C1C11">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文本</w:t>
            </w:r>
          </w:p>
        </w:tc>
        <w:tc>
          <w:tcPr>
            <w:tcW w:w="1109" w:type="dxa"/>
            <w:vAlign w:val="center"/>
          </w:tcPr>
          <w:p w14:paraId="3D81C665">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CC系统</w:t>
            </w:r>
          </w:p>
        </w:tc>
        <w:tc>
          <w:tcPr>
            <w:tcW w:w="1109" w:type="dxa"/>
            <w:vAlign w:val="center"/>
          </w:tcPr>
          <w:p w14:paraId="159AF09D">
            <w:pPr>
              <w:jc w:val="left"/>
              <w:textAlignment w:val="center"/>
              <w:rPr>
                <w:rFonts w:ascii="等线" w:hAnsi="等线" w:eastAsia="等线" w:cs="等线"/>
                <w:b/>
                <w:bCs/>
                <w:color w:val="0000FF"/>
                <w:sz w:val="18"/>
                <w:szCs w:val="18"/>
                <w:lang w:bidi="ar"/>
              </w:rPr>
            </w:pPr>
          </w:p>
        </w:tc>
        <w:tc>
          <w:tcPr>
            <w:tcW w:w="863" w:type="dxa"/>
            <w:vAlign w:val="center"/>
          </w:tcPr>
          <w:p w14:paraId="278FADDA">
            <w:pPr>
              <w:jc w:val="left"/>
              <w:textAlignment w:val="center"/>
              <w:rPr>
                <w:rFonts w:ascii="等线" w:hAnsi="等线" w:eastAsia="等线" w:cs="等线"/>
                <w:b/>
                <w:bCs/>
                <w:color w:val="0000FF"/>
                <w:sz w:val="18"/>
                <w:szCs w:val="18"/>
                <w:lang w:bidi="ar"/>
              </w:rPr>
            </w:pPr>
          </w:p>
        </w:tc>
        <w:tc>
          <w:tcPr>
            <w:tcW w:w="2509" w:type="dxa"/>
            <w:vAlign w:val="center"/>
          </w:tcPr>
          <w:p w14:paraId="561AB564">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本次新增</w:t>
            </w:r>
          </w:p>
          <w:p w14:paraId="16D10B47">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仅意健险权限用户显示</w:t>
            </w:r>
          </w:p>
        </w:tc>
      </w:tr>
      <w:tr w14:paraId="00EDDB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62E4999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签到按钮</w:t>
            </w:r>
          </w:p>
        </w:tc>
        <w:tc>
          <w:tcPr>
            <w:tcW w:w="1110" w:type="dxa"/>
            <w:vAlign w:val="center"/>
          </w:tcPr>
          <w:p w14:paraId="2D57067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5A6C6D0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09" w:type="dxa"/>
            <w:vAlign w:val="center"/>
          </w:tcPr>
          <w:p w14:paraId="2FDCEBCF">
            <w:pPr>
              <w:jc w:val="left"/>
              <w:textAlignment w:val="center"/>
              <w:rPr>
                <w:rFonts w:ascii="等线" w:hAnsi="等线" w:eastAsia="等线" w:cs="等线"/>
                <w:color w:val="000000"/>
                <w:sz w:val="18"/>
                <w:szCs w:val="18"/>
                <w:lang w:bidi="ar"/>
              </w:rPr>
            </w:pPr>
          </w:p>
        </w:tc>
        <w:tc>
          <w:tcPr>
            <w:tcW w:w="1109" w:type="dxa"/>
            <w:vAlign w:val="center"/>
          </w:tcPr>
          <w:p w14:paraId="592C3D77">
            <w:pPr>
              <w:jc w:val="left"/>
              <w:textAlignment w:val="center"/>
              <w:rPr>
                <w:rFonts w:ascii="等线" w:hAnsi="等线" w:eastAsia="等线" w:cs="等线"/>
                <w:color w:val="000000"/>
                <w:sz w:val="18"/>
                <w:szCs w:val="18"/>
                <w:lang w:bidi="ar"/>
              </w:rPr>
            </w:pPr>
          </w:p>
        </w:tc>
        <w:tc>
          <w:tcPr>
            <w:tcW w:w="863" w:type="dxa"/>
            <w:vAlign w:val="center"/>
          </w:tcPr>
          <w:p w14:paraId="042A8652">
            <w:pPr>
              <w:jc w:val="left"/>
              <w:textAlignment w:val="center"/>
              <w:rPr>
                <w:rFonts w:ascii="等线" w:hAnsi="等线" w:eastAsia="等线" w:cs="等线"/>
                <w:color w:val="000000"/>
                <w:sz w:val="18"/>
                <w:szCs w:val="18"/>
                <w:lang w:bidi="ar"/>
              </w:rPr>
            </w:pPr>
          </w:p>
        </w:tc>
        <w:tc>
          <w:tcPr>
            <w:tcW w:w="2509" w:type="dxa"/>
            <w:vAlign w:val="center"/>
          </w:tcPr>
          <w:p w14:paraId="569E1E8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车险用户至少选择1个区域才能进行签到</w:t>
            </w:r>
          </w:p>
        </w:tc>
      </w:tr>
    </w:tbl>
    <w:p w14:paraId="6F66279F"/>
    <w:p w14:paraId="3CDCF88B">
      <w:pPr>
        <w:pStyle w:val="201"/>
        <w:numPr>
          <w:ilvl w:val="0"/>
          <w:numId w:val="9"/>
        </w:numPr>
        <w:spacing w:line="360" w:lineRule="auto"/>
        <w:ind w:firstLineChars="0"/>
        <w:rPr>
          <w:sz w:val="24"/>
        </w:rPr>
      </w:pPr>
      <w:r>
        <w:rPr>
          <w:rFonts w:hint="eastAsia"/>
          <w:sz w:val="24"/>
        </w:rPr>
        <w:t>签退页面：</w:t>
      </w:r>
    </w:p>
    <w:tbl>
      <w:tblPr>
        <w:tblStyle w:val="38"/>
        <w:tblW w:w="85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80"/>
        <w:gridCol w:w="1110"/>
        <w:gridCol w:w="740"/>
        <w:gridCol w:w="1109"/>
        <w:gridCol w:w="1109"/>
        <w:gridCol w:w="863"/>
        <w:gridCol w:w="2509"/>
      </w:tblGrid>
      <w:tr w14:paraId="322D36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1080" w:type="dxa"/>
            <w:shd w:val="clear" w:color="000000" w:fill="D0D0D0"/>
            <w:vAlign w:val="center"/>
          </w:tcPr>
          <w:p w14:paraId="610AB671">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10" w:type="dxa"/>
            <w:shd w:val="clear" w:color="000000" w:fill="D0D0D0"/>
            <w:vAlign w:val="center"/>
          </w:tcPr>
          <w:p w14:paraId="69C34762">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40" w:type="dxa"/>
            <w:shd w:val="clear" w:color="000000" w:fill="D0D0D0"/>
            <w:vAlign w:val="center"/>
          </w:tcPr>
          <w:p w14:paraId="1713D272">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09" w:type="dxa"/>
            <w:shd w:val="clear" w:color="000000" w:fill="D0D0D0"/>
            <w:vAlign w:val="center"/>
          </w:tcPr>
          <w:p w14:paraId="1726E800">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09" w:type="dxa"/>
            <w:shd w:val="clear" w:color="000000" w:fill="D0D0D0"/>
            <w:vAlign w:val="center"/>
          </w:tcPr>
          <w:p w14:paraId="73CB9EA3">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63" w:type="dxa"/>
            <w:shd w:val="clear" w:color="000000" w:fill="D0D0D0"/>
            <w:vAlign w:val="center"/>
          </w:tcPr>
          <w:p w14:paraId="2DCE9BD2">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509" w:type="dxa"/>
            <w:shd w:val="clear" w:color="000000" w:fill="D0D0D0"/>
            <w:vAlign w:val="center"/>
          </w:tcPr>
          <w:p w14:paraId="2A21AF3E">
            <w:pPr>
              <w:jc w:val="center"/>
              <w:textAlignment w:val="center"/>
              <w:rPr>
                <w:rFonts w:ascii="宋体" w:hAnsi="宋体" w:cs="宋体"/>
                <w:color w:val="000000"/>
                <w:szCs w:val="21"/>
                <w:lang w:bidi="ar"/>
              </w:rPr>
            </w:pPr>
            <w:r>
              <w:rPr>
                <w:rFonts w:hint="eastAsia" w:ascii="宋体" w:hAnsi="宋体" w:cs="宋体"/>
                <w:color w:val="000000"/>
                <w:szCs w:val="21"/>
                <w:lang w:bidi="ar"/>
              </w:rPr>
              <w:t>功能与规则</w:t>
            </w:r>
          </w:p>
        </w:tc>
      </w:tr>
      <w:tr w14:paraId="6A7014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53A22DD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工号</w:t>
            </w:r>
          </w:p>
        </w:tc>
        <w:tc>
          <w:tcPr>
            <w:tcW w:w="1110" w:type="dxa"/>
            <w:vAlign w:val="center"/>
          </w:tcPr>
          <w:p w14:paraId="419D9BE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60595B1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6C4004F6">
            <w:pPr>
              <w:jc w:val="left"/>
              <w:textAlignment w:val="center"/>
              <w:rPr>
                <w:rFonts w:ascii="等线" w:hAnsi="等线" w:eastAsia="等线" w:cs="等线"/>
                <w:color w:val="000000"/>
                <w:sz w:val="18"/>
                <w:szCs w:val="18"/>
                <w:lang w:bidi="ar"/>
              </w:rPr>
            </w:pPr>
          </w:p>
        </w:tc>
        <w:tc>
          <w:tcPr>
            <w:tcW w:w="1109" w:type="dxa"/>
            <w:vAlign w:val="center"/>
          </w:tcPr>
          <w:p w14:paraId="301AFF16">
            <w:pPr>
              <w:jc w:val="left"/>
              <w:textAlignment w:val="center"/>
              <w:rPr>
                <w:rFonts w:ascii="等线" w:hAnsi="等线" w:eastAsia="等线" w:cs="等线"/>
                <w:color w:val="000000"/>
                <w:sz w:val="18"/>
                <w:szCs w:val="18"/>
                <w:lang w:bidi="ar"/>
              </w:rPr>
            </w:pPr>
          </w:p>
        </w:tc>
        <w:tc>
          <w:tcPr>
            <w:tcW w:w="863" w:type="dxa"/>
            <w:vAlign w:val="center"/>
          </w:tcPr>
          <w:p w14:paraId="6EC29EDF">
            <w:pPr>
              <w:jc w:val="left"/>
              <w:textAlignment w:val="center"/>
              <w:rPr>
                <w:rFonts w:ascii="等线" w:hAnsi="等线" w:eastAsia="等线" w:cs="等线"/>
                <w:color w:val="000000"/>
                <w:sz w:val="18"/>
                <w:szCs w:val="18"/>
                <w:lang w:bidi="ar"/>
              </w:rPr>
            </w:pPr>
          </w:p>
        </w:tc>
        <w:tc>
          <w:tcPr>
            <w:tcW w:w="2509" w:type="dxa"/>
            <w:vAlign w:val="center"/>
          </w:tcPr>
          <w:p w14:paraId="5F198BC9">
            <w:pPr>
              <w:textAlignment w:val="center"/>
              <w:rPr>
                <w:rFonts w:ascii="等线" w:hAnsi="等线" w:eastAsia="等线" w:cs="等线"/>
                <w:color w:val="000000"/>
                <w:sz w:val="18"/>
                <w:szCs w:val="18"/>
                <w:lang w:bidi="ar"/>
              </w:rPr>
            </w:pPr>
          </w:p>
        </w:tc>
      </w:tr>
      <w:tr w14:paraId="27553D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080" w:type="dxa"/>
            <w:vAlign w:val="center"/>
          </w:tcPr>
          <w:p w14:paraId="6A51D54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签退按钮</w:t>
            </w:r>
          </w:p>
        </w:tc>
        <w:tc>
          <w:tcPr>
            <w:tcW w:w="1110" w:type="dxa"/>
            <w:vAlign w:val="center"/>
          </w:tcPr>
          <w:p w14:paraId="71F3B9E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4F38A92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09" w:type="dxa"/>
            <w:vAlign w:val="center"/>
          </w:tcPr>
          <w:p w14:paraId="3EBAE763">
            <w:pPr>
              <w:jc w:val="left"/>
              <w:textAlignment w:val="center"/>
              <w:rPr>
                <w:rFonts w:ascii="等线" w:hAnsi="等线" w:eastAsia="等线" w:cs="等线"/>
                <w:color w:val="000000"/>
                <w:sz w:val="18"/>
                <w:szCs w:val="18"/>
                <w:lang w:bidi="ar"/>
              </w:rPr>
            </w:pPr>
          </w:p>
        </w:tc>
        <w:tc>
          <w:tcPr>
            <w:tcW w:w="1109" w:type="dxa"/>
            <w:vAlign w:val="center"/>
          </w:tcPr>
          <w:p w14:paraId="27225C81">
            <w:pPr>
              <w:jc w:val="left"/>
              <w:textAlignment w:val="center"/>
              <w:rPr>
                <w:rFonts w:ascii="等线" w:hAnsi="等线" w:eastAsia="等线" w:cs="等线"/>
                <w:color w:val="000000"/>
                <w:sz w:val="18"/>
                <w:szCs w:val="18"/>
                <w:lang w:bidi="ar"/>
              </w:rPr>
            </w:pPr>
          </w:p>
        </w:tc>
        <w:tc>
          <w:tcPr>
            <w:tcW w:w="863" w:type="dxa"/>
            <w:vAlign w:val="center"/>
          </w:tcPr>
          <w:p w14:paraId="27F5CBD4">
            <w:pPr>
              <w:jc w:val="left"/>
              <w:textAlignment w:val="center"/>
              <w:rPr>
                <w:rFonts w:ascii="等线" w:hAnsi="等线" w:eastAsia="等线" w:cs="等线"/>
                <w:color w:val="000000"/>
                <w:sz w:val="18"/>
                <w:szCs w:val="18"/>
                <w:lang w:bidi="ar"/>
              </w:rPr>
            </w:pPr>
          </w:p>
        </w:tc>
        <w:tc>
          <w:tcPr>
            <w:tcW w:w="2509" w:type="dxa"/>
            <w:vAlign w:val="center"/>
          </w:tcPr>
          <w:p w14:paraId="6E062825">
            <w:pPr>
              <w:textAlignment w:val="center"/>
              <w:rPr>
                <w:rFonts w:ascii="等线" w:hAnsi="等线" w:eastAsia="等线" w:cs="等线"/>
                <w:color w:val="000000"/>
                <w:sz w:val="18"/>
                <w:szCs w:val="18"/>
                <w:lang w:bidi="ar"/>
              </w:rPr>
            </w:pPr>
          </w:p>
        </w:tc>
      </w:tr>
    </w:tbl>
    <w:p w14:paraId="78600917"/>
    <w:p w14:paraId="758E54D3"/>
    <w:p w14:paraId="0A305C91">
      <w:pPr>
        <w:pStyle w:val="3"/>
      </w:pPr>
      <w:bookmarkStart w:id="29" w:name="_Toc16174"/>
      <w:bookmarkStart w:id="30" w:name="_Toc18433"/>
      <w:bookmarkStart w:id="31" w:name="_Toc40886582"/>
      <w:r>
        <w:rPr>
          <w:rFonts w:hint="eastAsia"/>
        </w:rPr>
        <w:t>案件中心</w:t>
      </w:r>
      <w:bookmarkEnd w:id="29"/>
      <w:bookmarkEnd w:id="30"/>
      <w:bookmarkEnd w:id="31"/>
    </w:p>
    <w:p w14:paraId="393FE9E8">
      <w:pPr>
        <w:pStyle w:val="4"/>
        <w:tabs>
          <w:tab w:val="clear" w:pos="432"/>
        </w:tabs>
      </w:pPr>
      <w:bookmarkStart w:id="32" w:name="_Toc16642"/>
      <w:bookmarkStart w:id="33" w:name="_Toc40886583"/>
      <w:bookmarkStart w:id="34" w:name="_Toc7185"/>
      <w:r>
        <w:rPr>
          <w:rFonts w:hint="eastAsia"/>
        </w:rPr>
        <w:t>流程图</w:t>
      </w:r>
      <w:bookmarkEnd w:id="32"/>
      <w:bookmarkEnd w:id="33"/>
      <w:bookmarkEnd w:id="34"/>
    </w:p>
    <w:p w14:paraId="723F332B">
      <w:pPr>
        <w:pStyle w:val="5"/>
      </w:pPr>
      <w:r>
        <w:rPr>
          <w:rFonts w:hint="eastAsia"/>
        </w:rPr>
        <w:t>调度</w:t>
      </w:r>
    </w:p>
    <w:p w14:paraId="2E64AD36">
      <w:r>
        <w:object>
          <v:shape id="_x0000_i1026" o:spt="75" type="#_x0000_t75" style="height:118.75pt;width:414.25pt;" o:ole="t" filled="f" o:preferrelative="t" stroked="f" coordsize="21600,21600">
            <v:path/>
            <v:fill on="f" focussize="0,0"/>
            <v:stroke on="f" joinstyle="miter"/>
            <v:imagedata r:id="rId12" o:title=""/>
            <o:lock v:ext="edit" aspectratio="f"/>
            <w10:wrap type="none"/>
            <w10:anchorlock/>
          </v:shape>
          <o:OLEObject Type="Embed" ProgID="Visio.Drawing.15" ShapeID="_x0000_i1026" DrawAspect="Content" ObjectID="_1468075726" r:id="rId11">
            <o:LockedField>false</o:LockedField>
          </o:OLEObject>
        </w:object>
      </w:r>
    </w:p>
    <w:p w14:paraId="590F5444">
      <w:pPr>
        <w:pStyle w:val="4"/>
      </w:pPr>
      <w:bookmarkStart w:id="35" w:name="_Toc11028"/>
      <w:bookmarkStart w:id="36" w:name="_Toc22368"/>
      <w:bookmarkStart w:id="37" w:name="_Toc40886584"/>
      <w:r>
        <w:rPr>
          <w:rFonts w:hint="eastAsia"/>
        </w:rPr>
        <w:t>功能描述</w:t>
      </w:r>
      <w:bookmarkEnd w:id="35"/>
      <w:bookmarkEnd w:id="36"/>
      <w:bookmarkEnd w:id="37"/>
    </w:p>
    <w:p w14:paraId="3D8CD646">
      <w:pPr>
        <w:numPr>
          <w:ilvl w:val="0"/>
          <w:numId w:val="10"/>
        </w:numPr>
        <w:spacing w:line="360" w:lineRule="auto"/>
        <w:rPr>
          <w:rFonts w:ascii="Arial" w:hAnsi="Arial" w:cs="Arial"/>
          <w:szCs w:val="21"/>
          <w:highlight w:val="cyan"/>
        </w:rPr>
      </w:pPr>
      <w:r>
        <w:rPr>
          <w:rFonts w:hint="eastAsia"/>
          <w:szCs w:val="21"/>
          <w:highlight w:val="cyan"/>
        </w:rPr>
        <w:t>案件中心以案件为维度，展示用户收到的案件。</w:t>
      </w:r>
      <w:r>
        <w:rPr>
          <w:rFonts w:hint="eastAsia"/>
          <w:highlight w:val="cyan"/>
        </w:rPr>
        <w:t>案件下包含：阅读任务（出险信息、保单等只读信息）、任务列表（调查、立案估损）、单证影像（按目录分类）信息、案件补充信息（每个任务均可操作）。</w:t>
      </w:r>
    </w:p>
    <w:p w14:paraId="0EED0C05">
      <w:pPr>
        <w:numPr>
          <w:ilvl w:val="0"/>
          <w:numId w:val="10"/>
        </w:numPr>
        <w:spacing w:line="360" w:lineRule="auto"/>
        <w:rPr>
          <w:b/>
          <w:bCs/>
          <w:szCs w:val="21"/>
          <w:highlight w:val="cyan"/>
        </w:rPr>
      </w:pPr>
      <w:r>
        <w:rPr>
          <w:rFonts w:hint="eastAsia"/>
          <w:b/>
          <w:bCs/>
          <w:szCs w:val="21"/>
          <w:highlight w:val="cyan"/>
        </w:rPr>
        <w:t>当新理赔系统有案件下发到客户时，系统弹出提示“您有一个意健险案件请注意查收”， （该通知在手机端下拉消息通知栏内显示，语音播报）；</w:t>
      </w:r>
      <w:r>
        <w:rPr>
          <w:rFonts w:hint="eastAsia"/>
          <w:b/>
          <w:bCs/>
          <w:szCs w:val="21"/>
          <w:highlight w:val="cyan"/>
          <w:lang w:eastAsia="zh-CN"/>
        </w:rPr>
        <w:t>——</w:t>
      </w:r>
      <w:r>
        <w:rPr>
          <w:rFonts w:hint="eastAsia"/>
          <w:b/>
          <w:bCs/>
          <w:szCs w:val="21"/>
          <w:highlight w:val="cyan"/>
          <w:lang w:val="en-US" w:eastAsia="zh-CN"/>
        </w:rPr>
        <w:t>消息推送</w:t>
      </w:r>
    </w:p>
    <w:p w14:paraId="7CFE2EC3">
      <w:pPr>
        <w:numPr>
          <w:ilvl w:val="0"/>
          <w:numId w:val="10"/>
        </w:numPr>
        <w:spacing w:line="360" w:lineRule="auto"/>
        <w:rPr>
          <w:szCs w:val="21"/>
        </w:rPr>
      </w:pPr>
      <w:r>
        <w:rPr>
          <w:rFonts w:hint="eastAsia"/>
          <w:szCs w:val="21"/>
        </w:rPr>
        <w:t>用户点击案件，进入案件任务列表。</w:t>
      </w:r>
    </w:p>
    <w:p w14:paraId="340EA52A">
      <w:pPr>
        <w:numPr>
          <w:ilvl w:val="0"/>
          <w:numId w:val="10"/>
        </w:numPr>
        <w:spacing w:line="360" w:lineRule="auto"/>
        <w:rPr>
          <w:szCs w:val="21"/>
        </w:rPr>
      </w:pPr>
      <w:r>
        <w:rPr>
          <w:rFonts w:hint="eastAsia"/>
          <w:szCs w:val="21"/>
        </w:rPr>
        <w:t>案件中心将案件分为三大类：待处理、处理中、已完成。</w:t>
      </w:r>
    </w:p>
    <w:p w14:paraId="2CCC665C">
      <w:pPr>
        <w:pStyle w:val="205"/>
        <w:numPr>
          <w:ilvl w:val="1"/>
          <w:numId w:val="11"/>
        </w:numPr>
        <w:tabs>
          <w:tab w:val="left" w:pos="576"/>
        </w:tabs>
        <w:spacing w:line="360" w:lineRule="auto"/>
        <w:ind w:firstLineChars="0"/>
        <w:rPr>
          <w:szCs w:val="21"/>
        </w:rPr>
      </w:pPr>
      <w:r>
        <w:rPr>
          <w:rFonts w:hint="eastAsia"/>
          <w:szCs w:val="21"/>
        </w:rPr>
        <w:t>待处理：未点击查阅过的新调度案件、以及退回的案件。</w:t>
      </w:r>
    </w:p>
    <w:p w14:paraId="19765AF0">
      <w:pPr>
        <w:pStyle w:val="205"/>
        <w:numPr>
          <w:ilvl w:val="1"/>
          <w:numId w:val="11"/>
        </w:numPr>
        <w:tabs>
          <w:tab w:val="left" w:pos="576"/>
        </w:tabs>
        <w:spacing w:line="360" w:lineRule="auto"/>
        <w:ind w:firstLineChars="0"/>
        <w:rPr>
          <w:szCs w:val="21"/>
        </w:rPr>
      </w:pPr>
      <w:r>
        <w:rPr>
          <w:rFonts w:hint="eastAsia"/>
          <w:szCs w:val="21"/>
        </w:rPr>
        <w:t>处理中：被点击查阅过，且案件下尚有未完成的任务的案件。</w:t>
      </w:r>
    </w:p>
    <w:p w14:paraId="7306B4B5">
      <w:pPr>
        <w:pStyle w:val="205"/>
        <w:numPr>
          <w:ilvl w:val="1"/>
          <w:numId w:val="12"/>
        </w:numPr>
        <w:tabs>
          <w:tab w:val="left" w:pos="576"/>
        </w:tabs>
        <w:spacing w:line="360" w:lineRule="auto"/>
        <w:ind w:firstLineChars="0"/>
        <w:rPr>
          <w:szCs w:val="21"/>
        </w:rPr>
      </w:pPr>
      <w:r>
        <w:rPr>
          <w:rFonts w:hint="eastAsia"/>
          <w:szCs w:val="21"/>
        </w:rPr>
        <w:t>已完成：案件下所有本人任务均完成的案件。</w:t>
      </w:r>
    </w:p>
    <w:p w14:paraId="6FDE8B80">
      <w:pPr>
        <w:pStyle w:val="205"/>
        <w:numPr>
          <w:ilvl w:val="1"/>
          <w:numId w:val="12"/>
        </w:numPr>
        <w:tabs>
          <w:tab w:val="left" w:pos="576"/>
        </w:tabs>
        <w:spacing w:line="360" w:lineRule="auto"/>
        <w:ind w:firstLineChars="0"/>
        <w:rPr>
          <w:szCs w:val="21"/>
          <w:highlight w:val="cyan"/>
        </w:rPr>
      </w:pPr>
      <w:r>
        <w:rPr>
          <w:rFonts w:hint="eastAsia"/>
          <w:szCs w:val="21"/>
          <w:highlight w:val="cyan"/>
        </w:rPr>
        <w:t>按照客户等级和流入时间顺序排列；</w:t>
      </w:r>
    </w:p>
    <w:p w14:paraId="4C2D2255">
      <w:pPr>
        <w:numPr>
          <w:ilvl w:val="0"/>
          <w:numId w:val="10"/>
        </w:numPr>
        <w:spacing w:line="360" w:lineRule="auto"/>
        <w:rPr>
          <w:szCs w:val="21"/>
          <w:highlight w:val="red"/>
        </w:rPr>
      </w:pPr>
      <w:r>
        <w:rPr>
          <w:rFonts w:hint="eastAsia"/>
          <w:szCs w:val="21"/>
          <w:highlight w:val="red"/>
        </w:rPr>
        <w:t>案件中心提供查询筛选条件：</w:t>
      </w:r>
    </w:p>
    <w:p w14:paraId="73C47072">
      <w:pPr>
        <w:numPr>
          <w:ilvl w:val="1"/>
          <w:numId w:val="10"/>
        </w:numPr>
        <w:spacing w:line="360" w:lineRule="auto"/>
        <w:rPr>
          <w:szCs w:val="21"/>
          <w:highlight w:val="cyan"/>
        </w:rPr>
      </w:pPr>
      <w:r>
        <w:rPr>
          <w:rFonts w:hint="eastAsia"/>
          <w:szCs w:val="21"/>
          <w:highlight w:val="cyan"/>
        </w:rPr>
        <w:t>保单号、报案号</w:t>
      </w:r>
      <w:r>
        <w:rPr>
          <w:rFonts w:hint="eastAsia"/>
          <w:szCs w:val="21"/>
          <w:highlight w:val="cyan"/>
          <w:lang w:eastAsia="zh-CN"/>
        </w:rPr>
        <w:t>（</w:t>
      </w:r>
      <w:r>
        <w:rPr>
          <w:rFonts w:hint="eastAsia"/>
          <w:szCs w:val="21"/>
          <w:highlight w:val="cyan"/>
          <w:lang w:val="en-US" w:eastAsia="zh-CN"/>
        </w:rPr>
        <w:t>案件号</w:t>
      </w:r>
      <w:r>
        <w:rPr>
          <w:rFonts w:hint="eastAsia"/>
          <w:szCs w:val="21"/>
          <w:highlight w:val="cyan"/>
          <w:lang w:eastAsia="zh-CN"/>
        </w:rPr>
        <w:t>）</w:t>
      </w:r>
      <w:r>
        <w:rPr>
          <w:rFonts w:hint="eastAsia"/>
          <w:szCs w:val="21"/>
          <w:highlight w:val="cyan"/>
        </w:rPr>
        <w:t>、任务类型、出险人姓名</w:t>
      </w:r>
      <w:r>
        <w:rPr>
          <w:rFonts w:hint="eastAsia"/>
          <w:szCs w:val="21"/>
          <w:highlight w:val="cyan"/>
          <w:lang w:eastAsia="zh-CN"/>
        </w:rPr>
        <w:t>、</w:t>
      </w:r>
      <w:r>
        <w:rPr>
          <w:rFonts w:hint="eastAsia"/>
          <w:szCs w:val="21"/>
          <w:highlight w:val="cyan"/>
        </w:rPr>
        <w:t>可以根据报案号、保单号精确查找案件，或通过其他条件查询出</w:t>
      </w:r>
      <w:r>
        <w:rPr>
          <w:rFonts w:hint="eastAsia"/>
          <w:b/>
          <w:bCs/>
          <w:color w:val="FFC000"/>
          <w:szCs w:val="21"/>
          <w:highlight w:val="cyan"/>
        </w:rPr>
        <w:t>本人处理的</w:t>
      </w:r>
      <w:r>
        <w:rPr>
          <w:rFonts w:hint="eastAsia"/>
          <w:szCs w:val="21"/>
          <w:highlight w:val="cyan"/>
        </w:rPr>
        <w:t>案件。</w:t>
      </w:r>
    </w:p>
    <w:p w14:paraId="2DCC5D52">
      <w:pPr>
        <w:numPr>
          <w:ilvl w:val="1"/>
          <w:numId w:val="10"/>
        </w:numPr>
        <w:spacing w:line="360" w:lineRule="auto"/>
        <w:rPr>
          <w:szCs w:val="21"/>
          <w:highlight w:val="cyan"/>
        </w:rPr>
      </w:pPr>
      <w:r>
        <w:rPr>
          <w:rFonts w:hint="eastAsia"/>
          <w:szCs w:val="21"/>
          <w:highlight w:val="cyan"/>
        </w:rPr>
        <w:t>支持根据任务类型筛选尚未完成的案件。如：选择意健险“</w:t>
      </w:r>
      <w:r>
        <w:rPr>
          <w:rFonts w:hint="eastAsia"/>
          <w:szCs w:val="21"/>
          <w:highlight w:val="cyan"/>
          <w:lang w:val="en-US" w:eastAsia="zh-CN"/>
        </w:rPr>
        <w:t>调查</w:t>
      </w:r>
      <w:r>
        <w:rPr>
          <w:rFonts w:hint="eastAsia"/>
          <w:szCs w:val="21"/>
          <w:highlight w:val="cyan"/>
        </w:rPr>
        <w:t>任务”，则只展示当前包含</w:t>
      </w:r>
      <w:r>
        <w:rPr>
          <w:rFonts w:hint="eastAsia"/>
          <w:szCs w:val="21"/>
          <w:highlight w:val="cyan"/>
          <w:lang w:val="en-US" w:eastAsia="zh-CN"/>
        </w:rPr>
        <w:t>调查</w:t>
      </w:r>
      <w:r>
        <w:rPr>
          <w:rFonts w:hint="eastAsia"/>
          <w:szCs w:val="21"/>
          <w:highlight w:val="cyan"/>
        </w:rPr>
        <w:t>任务的待处理案件、处理中案件和被退回案件。</w:t>
      </w:r>
    </w:p>
    <w:p w14:paraId="7873CDD6">
      <w:pPr>
        <w:numPr>
          <w:ilvl w:val="0"/>
          <w:numId w:val="10"/>
        </w:numPr>
        <w:spacing w:line="360" w:lineRule="auto"/>
        <w:rPr>
          <w:szCs w:val="21"/>
        </w:rPr>
      </w:pPr>
      <w:r>
        <w:rPr>
          <w:rFonts w:hint="eastAsia"/>
          <w:szCs w:val="21"/>
        </w:rPr>
        <w:t>案件中心排序规则：</w:t>
      </w:r>
    </w:p>
    <w:p w14:paraId="105B31EA">
      <w:pPr>
        <w:spacing w:line="360" w:lineRule="auto"/>
        <w:ind w:left="480"/>
        <w:rPr>
          <w:rFonts w:hint="default" w:eastAsia="宋体"/>
          <w:szCs w:val="21"/>
          <w:highlight w:val="cyan"/>
          <w:lang w:val="en-US" w:eastAsia="zh-CN"/>
        </w:rPr>
      </w:pPr>
      <w:r>
        <w:rPr>
          <w:rFonts w:hint="eastAsia"/>
          <w:b/>
          <w:bCs/>
          <w:szCs w:val="21"/>
          <w:highlight w:val="cyan"/>
        </w:rPr>
        <w:t>默认按照流入时间倒序排序</w:t>
      </w:r>
      <w:r>
        <w:rPr>
          <w:rFonts w:hint="eastAsia"/>
          <w:szCs w:val="21"/>
          <w:highlight w:val="cyan"/>
        </w:rPr>
        <w:t>，提供选择功能，可以切换正序、倒序排序，也可以切换成按照</w:t>
      </w:r>
      <w:r>
        <w:rPr>
          <w:rFonts w:hint="eastAsia"/>
          <w:szCs w:val="21"/>
          <w:highlight w:val="yellow"/>
        </w:rPr>
        <w:t>出险</w:t>
      </w:r>
      <w:r>
        <w:rPr>
          <w:rFonts w:hint="eastAsia"/>
          <w:szCs w:val="21"/>
          <w:highlight w:val="cyan"/>
        </w:rPr>
        <w:t>时间排序。</w:t>
      </w:r>
      <w:r>
        <w:rPr>
          <w:rFonts w:hint="eastAsia"/>
          <w:szCs w:val="21"/>
          <w:highlight w:val="yellow"/>
          <w:lang w:val="en-US" w:eastAsia="zh-CN"/>
        </w:rPr>
        <w:t>(目前是根据报案时间排序）</w:t>
      </w:r>
    </w:p>
    <w:p w14:paraId="016F1CE9">
      <w:pPr>
        <w:numPr>
          <w:ilvl w:val="0"/>
          <w:numId w:val="10"/>
        </w:numPr>
        <w:spacing w:line="360" w:lineRule="auto"/>
        <w:rPr>
          <w:szCs w:val="21"/>
          <w:highlight w:val="cyan"/>
        </w:rPr>
      </w:pPr>
      <w:r>
        <w:rPr>
          <w:rFonts w:hint="eastAsia"/>
          <w:szCs w:val="21"/>
          <w:highlight w:val="cyan"/>
        </w:rPr>
        <w:t>每个案件，展示报案号、报案时间、出险人姓名、出险时间、险种</w:t>
      </w:r>
      <w:r>
        <w:rPr>
          <w:rFonts w:hint="eastAsia"/>
          <w:szCs w:val="21"/>
          <w:highlight w:val="cyan"/>
          <w:lang w:eastAsia="zh-CN"/>
        </w:rPr>
        <w:t>（</w:t>
      </w:r>
      <w:r>
        <w:rPr>
          <w:rFonts w:hint="eastAsia"/>
          <w:szCs w:val="21"/>
          <w:highlight w:val="cyan"/>
          <w:lang w:val="en-US" w:eastAsia="zh-CN"/>
        </w:rPr>
        <w:t xml:space="preserve"> 就是案件右上角的险种标识图片</w:t>
      </w:r>
      <w:r>
        <w:rPr>
          <w:rFonts w:hint="eastAsia"/>
          <w:szCs w:val="21"/>
          <w:highlight w:val="cyan"/>
          <w:lang w:eastAsia="zh-CN"/>
        </w:rPr>
        <w:t>）</w:t>
      </w:r>
      <w:r>
        <w:rPr>
          <w:rFonts w:hint="eastAsia"/>
          <w:szCs w:val="21"/>
          <w:highlight w:val="cyan"/>
        </w:rPr>
        <w:t>、任务类型标记</w:t>
      </w:r>
      <w:r>
        <w:rPr>
          <w:rFonts w:hint="eastAsia"/>
          <w:szCs w:val="21"/>
          <w:highlight w:val="cyan"/>
          <w:lang w:eastAsia="zh-CN"/>
        </w:rPr>
        <w:t>（</w:t>
      </w:r>
      <w:r>
        <w:rPr>
          <w:rFonts w:hint="eastAsia"/>
          <w:szCs w:val="21"/>
          <w:highlight w:val="cyan"/>
          <w:lang w:val="en-US" w:eastAsia="zh-CN"/>
        </w:rPr>
        <w:t>就是查、立，展示的小圆图片</w:t>
      </w:r>
      <w:r>
        <w:rPr>
          <w:rFonts w:hint="eastAsia"/>
          <w:szCs w:val="21"/>
          <w:highlight w:val="cyan"/>
          <w:lang w:eastAsia="zh-CN"/>
        </w:rPr>
        <w:t>）</w:t>
      </w:r>
      <w:r>
        <w:rPr>
          <w:rFonts w:hint="eastAsia"/>
          <w:szCs w:val="21"/>
          <w:highlight w:val="cyan"/>
        </w:rPr>
        <w:t>。</w:t>
      </w:r>
    </w:p>
    <w:p w14:paraId="124CB1A4">
      <w:pPr>
        <w:numPr>
          <w:ilvl w:val="0"/>
          <w:numId w:val="10"/>
        </w:numPr>
        <w:spacing w:line="360" w:lineRule="auto"/>
        <w:rPr>
          <w:szCs w:val="21"/>
          <w:highlight w:val="cyan"/>
        </w:rPr>
      </w:pPr>
      <w:r>
        <w:rPr>
          <w:rFonts w:hint="eastAsia"/>
          <w:szCs w:val="21"/>
          <w:highlight w:val="cyan"/>
        </w:rPr>
        <w:t>每个案件提供功能按钮：当前状态（点击查看流程图）、阅读任务、推送客户。</w:t>
      </w:r>
    </w:p>
    <w:p w14:paraId="0DE00E2B">
      <w:pPr>
        <w:numPr>
          <w:ilvl w:val="1"/>
          <w:numId w:val="10"/>
        </w:numPr>
        <w:spacing w:line="360" w:lineRule="auto"/>
        <w:rPr>
          <w:szCs w:val="21"/>
          <w:highlight w:val="cyan"/>
        </w:rPr>
      </w:pPr>
      <w:r>
        <w:rPr>
          <w:rFonts w:hint="eastAsia"/>
          <w:szCs w:val="21"/>
          <w:highlight w:val="cyan"/>
        </w:rPr>
        <w:t>当前状态：展示案件的当前状态，点击后可以查阅流程。包含：</w:t>
      </w:r>
      <w:r>
        <w:rPr>
          <w:rFonts w:hint="eastAsia"/>
          <w:highlight w:val="cyan"/>
        </w:rPr>
        <w:t>立案、理算、核赔、结案、支付。</w:t>
      </w:r>
    </w:p>
    <w:p w14:paraId="408C39EE">
      <w:pPr>
        <w:numPr>
          <w:ilvl w:val="1"/>
          <w:numId w:val="10"/>
        </w:numPr>
        <w:spacing w:line="360" w:lineRule="auto"/>
        <w:rPr>
          <w:szCs w:val="21"/>
          <w:highlight w:val="cyan"/>
        </w:rPr>
      </w:pPr>
      <w:r>
        <w:rPr>
          <w:rFonts w:hint="eastAsia"/>
          <w:szCs w:val="21"/>
          <w:highlight w:val="cyan"/>
        </w:rPr>
        <w:t>阅读任务：可以查询报案信息、保单/特约信息、历史赔案信息等信息。</w:t>
      </w:r>
    </w:p>
    <w:p w14:paraId="1DE8A602">
      <w:pPr>
        <w:numPr>
          <w:ilvl w:val="1"/>
          <w:numId w:val="10"/>
        </w:numPr>
        <w:spacing w:line="360" w:lineRule="auto"/>
        <w:rPr>
          <w:szCs w:val="21"/>
          <w:highlight w:val="cyan"/>
        </w:rPr>
      </w:pPr>
      <w:r>
        <w:rPr>
          <w:rFonts w:hint="eastAsia"/>
          <w:szCs w:val="21"/>
          <w:highlight w:val="cyan"/>
        </w:rPr>
        <w:t>推送客户：点击后打开页面点选索赔单证类型，确认后提交。</w:t>
      </w:r>
      <w:commentRangeStart w:id="0"/>
      <w:commentRangeStart w:id="1"/>
      <w:r>
        <w:rPr>
          <w:rFonts w:hint="eastAsia"/>
          <w:szCs w:val="21"/>
          <w:highlight w:val="cyan"/>
        </w:rPr>
        <w:t>该功能等同于理赔系统PC端的“案件补充”功能中的“推送客户”功能</w:t>
      </w:r>
      <w:commentRangeEnd w:id="0"/>
      <w:r>
        <w:rPr>
          <w:rStyle w:val="45"/>
          <w:highlight w:val="cyan"/>
        </w:rPr>
        <w:commentReference w:id="0"/>
      </w:r>
      <w:commentRangeEnd w:id="1"/>
      <w:r>
        <w:rPr>
          <w:highlight w:val="cyan"/>
        </w:rPr>
        <w:commentReference w:id="1"/>
      </w:r>
      <w:r>
        <w:rPr>
          <w:rFonts w:hint="eastAsia"/>
          <w:szCs w:val="21"/>
          <w:highlight w:val="cyan"/>
        </w:rPr>
        <w:t>。</w:t>
      </w:r>
    </w:p>
    <w:p w14:paraId="7C309794">
      <w:pPr>
        <w:numPr>
          <w:ilvl w:val="0"/>
          <w:numId w:val="0"/>
        </w:numPr>
        <w:spacing w:line="360" w:lineRule="auto"/>
        <w:ind w:leftChars="0"/>
        <w:rPr>
          <w:rFonts w:hint="default" w:eastAsia="宋体"/>
          <w:szCs w:val="21"/>
          <w:highlight w:val="cyan"/>
          <w:lang w:val="en-US" w:eastAsia="zh-CN"/>
        </w:rPr>
      </w:pPr>
      <w:r>
        <w:rPr>
          <w:rFonts w:hint="eastAsia"/>
          <w:szCs w:val="21"/>
          <w:highlight w:val="cyan"/>
          <w:lang w:val="en-US" w:eastAsia="zh-CN"/>
        </w:rPr>
        <w:t>databus查询：</w:t>
      </w:r>
      <w:r>
        <w:rPr>
          <w:rFonts w:hint="eastAsia"/>
          <w:szCs w:val="21"/>
          <w:highlight w:val="cyan"/>
        </w:rPr>
        <w:t>claim_SuperACaseState</w:t>
      </w:r>
      <w:r>
        <w:rPr>
          <w:rFonts w:hint="eastAsia"/>
          <w:szCs w:val="21"/>
          <w:highlight w:val="cyan"/>
          <w:lang w:val="en-US" w:eastAsia="zh-CN"/>
        </w:rPr>
        <w:t xml:space="preserve">     推送给超A; 有的险种是不推的比如9；</w:t>
      </w:r>
    </w:p>
    <w:p w14:paraId="3A1A664A">
      <w:pPr>
        <w:numPr>
          <w:ilvl w:val="0"/>
          <w:numId w:val="0"/>
        </w:numPr>
        <w:spacing w:line="360" w:lineRule="auto"/>
        <w:ind w:leftChars="0"/>
        <w:rPr>
          <w:rFonts w:hint="eastAsia" w:eastAsia="宋体"/>
          <w:szCs w:val="21"/>
          <w:highlight w:val="cyan"/>
          <w:lang w:eastAsia="zh-CN"/>
        </w:rPr>
      </w:pPr>
      <w:r>
        <w:rPr>
          <w:rFonts w:hint="eastAsia" w:eastAsia="宋体"/>
          <w:szCs w:val="21"/>
          <w:highlight w:val="cyan"/>
          <w:lang w:eastAsia="zh-CN"/>
        </w:rPr>
        <w:drawing>
          <wp:inline distT="0" distB="0" distL="114300" distR="114300">
            <wp:extent cx="6644640" cy="3364865"/>
            <wp:effectExtent l="0" t="0" r="3810" b="6985"/>
            <wp:docPr id="2" name="图片 2" descr="570dd0b324fe85574f5525dccc2ef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570dd0b324fe85574f5525dccc2ef34"/>
                    <pic:cNvPicPr>
                      <a:picLocks noChangeAspect="1"/>
                    </pic:cNvPicPr>
                  </pic:nvPicPr>
                  <pic:blipFill>
                    <a:blip r:embed="rId13"/>
                    <a:stretch>
                      <a:fillRect/>
                    </a:stretch>
                  </pic:blipFill>
                  <pic:spPr>
                    <a:xfrm>
                      <a:off x="0" y="0"/>
                      <a:ext cx="6644640" cy="3364865"/>
                    </a:xfrm>
                    <a:prstGeom prst="rect">
                      <a:avLst/>
                    </a:prstGeom>
                  </pic:spPr>
                </pic:pic>
              </a:graphicData>
            </a:graphic>
          </wp:inline>
        </w:drawing>
      </w:r>
    </w:p>
    <w:p w14:paraId="32454B9C">
      <w:pPr>
        <w:pStyle w:val="4"/>
        <w:tabs>
          <w:tab w:val="clear" w:pos="432"/>
        </w:tabs>
      </w:pPr>
      <w:bookmarkStart w:id="38" w:name="_Toc28497"/>
      <w:bookmarkStart w:id="39" w:name="_Toc13367"/>
      <w:bookmarkStart w:id="40" w:name="_Toc40886585"/>
      <w:r>
        <w:rPr>
          <w:rFonts w:hint="eastAsia"/>
        </w:rPr>
        <w:t>页面要素</w:t>
      </w:r>
      <w:bookmarkEnd w:id="38"/>
      <w:bookmarkEnd w:id="39"/>
      <w:bookmarkEnd w:id="40"/>
    </w:p>
    <w:p w14:paraId="7F471ECB">
      <w:pPr>
        <w:pStyle w:val="5"/>
      </w:pPr>
      <w:r>
        <w:rPr>
          <w:rFonts w:hint="eastAsia"/>
        </w:rPr>
        <w:t>案件查询</w:t>
      </w:r>
    </w:p>
    <w:tbl>
      <w:tblPr>
        <w:tblStyle w:val="38"/>
        <w:tblW w:w="9073" w:type="dxa"/>
        <w:tblInd w:w="-3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419"/>
        <w:gridCol w:w="1089"/>
        <w:gridCol w:w="895"/>
        <w:gridCol w:w="1134"/>
        <w:gridCol w:w="1134"/>
        <w:gridCol w:w="992"/>
        <w:gridCol w:w="2410"/>
      </w:tblGrid>
      <w:tr w14:paraId="7565E0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1419" w:type="dxa"/>
            <w:shd w:val="clear" w:color="000000" w:fill="D0D0D0"/>
            <w:vAlign w:val="center"/>
          </w:tcPr>
          <w:p w14:paraId="472D941A">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89" w:type="dxa"/>
            <w:shd w:val="clear" w:color="000000" w:fill="D0D0D0"/>
            <w:vAlign w:val="center"/>
          </w:tcPr>
          <w:p w14:paraId="2AAE7C27">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895" w:type="dxa"/>
            <w:shd w:val="clear" w:color="000000" w:fill="D0D0D0"/>
            <w:vAlign w:val="center"/>
          </w:tcPr>
          <w:p w14:paraId="1547A4DB">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34" w:type="dxa"/>
            <w:shd w:val="clear" w:color="000000" w:fill="D0D0D0"/>
            <w:vAlign w:val="center"/>
          </w:tcPr>
          <w:p w14:paraId="39C07534">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34" w:type="dxa"/>
            <w:shd w:val="clear" w:color="000000" w:fill="D0D0D0"/>
            <w:vAlign w:val="center"/>
          </w:tcPr>
          <w:p w14:paraId="1E82AFFD">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992" w:type="dxa"/>
            <w:shd w:val="clear" w:color="000000" w:fill="D0D0D0"/>
            <w:vAlign w:val="center"/>
          </w:tcPr>
          <w:p w14:paraId="04531460">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410" w:type="dxa"/>
            <w:shd w:val="clear" w:color="000000" w:fill="D0D0D0"/>
            <w:vAlign w:val="center"/>
          </w:tcPr>
          <w:p w14:paraId="3BD291C1">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3FEA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02F25D1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险种</w:t>
            </w:r>
          </w:p>
        </w:tc>
        <w:tc>
          <w:tcPr>
            <w:tcW w:w="1089" w:type="dxa"/>
            <w:vAlign w:val="center"/>
          </w:tcPr>
          <w:p w14:paraId="12A00FF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选择</w:t>
            </w:r>
          </w:p>
        </w:tc>
        <w:tc>
          <w:tcPr>
            <w:tcW w:w="895" w:type="dxa"/>
            <w:vAlign w:val="center"/>
          </w:tcPr>
          <w:p w14:paraId="41845BE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34" w:type="dxa"/>
            <w:vAlign w:val="center"/>
          </w:tcPr>
          <w:p w14:paraId="67B123A7">
            <w:pPr>
              <w:textAlignment w:val="center"/>
              <w:rPr>
                <w:rFonts w:ascii="等线" w:hAnsi="等线" w:eastAsia="等线" w:cs="等线"/>
                <w:color w:val="000000"/>
                <w:sz w:val="18"/>
                <w:szCs w:val="18"/>
                <w:lang w:bidi="ar"/>
              </w:rPr>
            </w:pPr>
          </w:p>
        </w:tc>
        <w:tc>
          <w:tcPr>
            <w:tcW w:w="1134" w:type="dxa"/>
            <w:vAlign w:val="center"/>
          </w:tcPr>
          <w:p w14:paraId="2ED8BD8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992" w:type="dxa"/>
            <w:vAlign w:val="center"/>
          </w:tcPr>
          <w:p w14:paraId="7067DB71">
            <w:pPr>
              <w:jc w:val="left"/>
              <w:textAlignment w:val="center"/>
              <w:rPr>
                <w:rFonts w:ascii="等线" w:hAnsi="等线" w:eastAsia="等线" w:cs="等线"/>
                <w:color w:val="000000"/>
                <w:sz w:val="18"/>
                <w:szCs w:val="18"/>
                <w:lang w:bidi="ar"/>
              </w:rPr>
            </w:pPr>
          </w:p>
        </w:tc>
        <w:tc>
          <w:tcPr>
            <w:tcW w:w="2410" w:type="dxa"/>
            <w:vAlign w:val="center"/>
          </w:tcPr>
          <w:p w14:paraId="48DE478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车险\财险\意健险</w:t>
            </w:r>
          </w:p>
        </w:tc>
      </w:tr>
      <w:tr w14:paraId="71194E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65E4E2F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任务类型</w:t>
            </w:r>
          </w:p>
        </w:tc>
        <w:tc>
          <w:tcPr>
            <w:tcW w:w="1089" w:type="dxa"/>
            <w:vAlign w:val="center"/>
          </w:tcPr>
          <w:p w14:paraId="7D1DE0B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选择</w:t>
            </w:r>
          </w:p>
        </w:tc>
        <w:tc>
          <w:tcPr>
            <w:tcW w:w="895" w:type="dxa"/>
            <w:vAlign w:val="center"/>
          </w:tcPr>
          <w:p w14:paraId="7539F4A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34" w:type="dxa"/>
            <w:vAlign w:val="center"/>
          </w:tcPr>
          <w:p w14:paraId="5AE187BD">
            <w:pPr>
              <w:textAlignment w:val="center"/>
              <w:rPr>
                <w:rFonts w:ascii="等线" w:hAnsi="等线" w:eastAsia="等线" w:cs="等线"/>
                <w:color w:val="000000"/>
                <w:sz w:val="18"/>
                <w:szCs w:val="18"/>
                <w:lang w:bidi="ar"/>
              </w:rPr>
            </w:pPr>
          </w:p>
        </w:tc>
        <w:tc>
          <w:tcPr>
            <w:tcW w:w="1134" w:type="dxa"/>
            <w:vAlign w:val="center"/>
          </w:tcPr>
          <w:p w14:paraId="22FFEC3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992" w:type="dxa"/>
            <w:vAlign w:val="center"/>
          </w:tcPr>
          <w:p w14:paraId="6C924C2C">
            <w:pPr>
              <w:jc w:val="left"/>
              <w:textAlignment w:val="center"/>
              <w:rPr>
                <w:rFonts w:ascii="等线" w:hAnsi="等线" w:eastAsia="等线" w:cs="等线"/>
                <w:color w:val="000000"/>
                <w:sz w:val="18"/>
                <w:szCs w:val="18"/>
                <w:lang w:bidi="ar"/>
              </w:rPr>
            </w:pPr>
          </w:p>
        </w:tc>
        <w:tc>
          <w:tcPr>
            <w:tcW w:w="2410" w:type="dxa"/>
            <w:vAlign w:val="center"/>
          </w:tcPr>
          <w:p w14:paraId="6C1600B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车险：查勘、标的车定损、三者车定损、财产定损、人伤调查、人伤跟踪、单证任务、验车验件</w:t>
            </w:r>
          </w:p>
          <w:p w14:paraId="5F8AE25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财险：查勘、立案、简易理算</w:t>
            </w:r>
          </w:p>
          <w:p w14:paraId="270CBF65">
            <w:pPr>
              <w:jc w:val="left"/>
              <w:textAlignment w:val="center"/>
              <w:rPr>
                <w:rFonts w:ascii="等线" w:hAnsi="等线" w:eastAsia="等线" w:cs="等线"/>
                <w:color w:val="000000"/>
                <w:sz w:val="18"/>
                <w:szCs w:val="18"/>
                <w:lang w:bidi="ar"/>
              </w:rPr>
            </w:pPr>
            <w:r>
              <w:rPr>
                <w:rFonts w:hint="eastAsia" w:ascii="等线" w:hAnsi="等线" w:eastAsia="等线" w:cs="等线"/>
                <w:b/>
                <w:bCs/>
                <w:color w:val="0000FF"/>
                <w:sz w:val="18"/>
                <w:szCs w:val="18"/>
                <w:lang w:bidi="ar"/>
              </w:rPr>
              <w:t>意健险：调查、立案估损</w:t>
            </w:r>
          </w:p>
        </w:tc>
      </w:tr>
      <w:tr w14:paraId="20FA51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73E66E6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报案号</w:t>
            </w:r>
          </w:p>
        </w:tc>
        <w:tc>
          <w:tcPr>
            <w:tcW w:w="1089" w:type="dxa"/>
            <w:vAlign w:val="center"/>
          </w:tcPr>
          <w:p w14:paraId="5998D44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最少录入4位字符</w:t>
            </w:r>
          </w:p>
        </w:tc>
        <w:tc>
          <w:tcPr>
            <w:tcW w:w="895" w:type="dxa"/>
            <w:vAlign w:val="center"/>
          </w:tcPr>
          <w:p w14:paraId="343C0E3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34" w:type="dxa"/>
            <w:vAlign w:val="center"/>
          </w:tcPr>
          <w:p w14:paraId="50410009">
            <w:pPr>
              <w:textAlignment w:val="center"/>
              <w:rPr>
                <w:rFonts w:ascii="等线" w:hAnsi="等线" w:eastAsia="等线" w:cs="等线"/>
                <w:color w:val="000000"/>
                <w:sz w:val="18"/>
                <w:szCs w:val="18"/>
                <w:lang w:bidi="ar"/>
              </w:rPr>
            </w:pPr>
          </w:p>
        </w:tc>
        <w:tc>
          <w:tcPr>
            <w:tcW w:w="1134" w:type="dxa"/>
            <w:vAlign w:val="center"/>
          </w:tcPr>
          <w:p w14:paraId="630A04D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992" w:type="dxa"/>
            <w:vAlign w:val="center"/>
          </w:tcPr>
          <w:p w14:paraId="7454FDC4">
            <w:pPr>
              <w:jc w:val="left"/>
              <w:textAlignment w:val="center"/>
              <w:rPr>
                <w:rFonts w:ascii="等线" w:hAnsi="等线" w:eastAsia="等线" w:cs="等线"/>
                <w:color w:val="000000"/>
                <w:sz w:val="18"/>
                <w:szCs w:val="18"/>
                <w:lang w:bidi="ar"/>
              </w:rPr>
            </w:pPr>
          </w:p>
        </w:tc>
        <w:tc>
          <w:tcPr>
            <w:tcW w:w="2410" w:type="dxa"/>
            <w:vAlign w:val="center"/>
          </w:tcPr>
          <w:p w14:paraId="0638BB7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报案号精确查找所有下发给移动理赔的案件</w:t>
            </w:r>
          </w:p>
        </w:tc>
      </w:tr>
      <w:tr w14:paraId="626C22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7729ECA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保单号</w:t>
            </w:r>
          </w:p>
        </w:tc>
        <w:tc>
          <w:tcPr>
            <w:tcW w:w="1089" w:type="dxa"/>
            <w:vAlign w:val="center"/>
          </w:tcPr>
          <w:p w14:paraId="16E5CC9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最少录入4位字符</w:t>
            </w:r>
          </w:p>
        </w:tc>
        <w:tc>
          <w:tcPr>
            <w:tcW w:w="895" w:type="dxa"/>
            <w:vAlign w:val="center"/>
          </w:tcPr>
          <w:p w14:paraId="77BBE0A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34" w:type="dxa"/>
            <w:vAlign w:val="center"/>
          </w:tcPr>
          <w:p w14:paraId="03DA7C27">
            <w:pPr>
              <w:textAlignment w:val="center"/>
              <w:rPr>
                <w:rFonts w:ascii="等线" w:hAnsi="等线" w:eastAsia="等线" w:cs="等线"/>
                <w:color w:val="000000"/>
                <w:sz w:val="18"/>
                <w:szCs w:val="18"/>
                <w:lang w:bidi="ar"/>
              </w:rPr>
            </w:pPr>
          </w:p>
        </w:tc>
        <w:tc>
          <w:tcPr>
            <w:tcW w:w="1134" w:type="dxa"/>
            <w:vAlign w:val="center"/>
          </w:tcPr>
          <w:p w14:paraId="1CAC8F7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992" w:type="dxa"/>
            <w:vAlign w:val="center"/>
          </w:tcPr>
          <w:p w14:paraId="588D5D83">
            <w:pPr>
              <w:jc w:val="left"/>
              <w:textAlignment w:val="center"/>
              <w:rPr>
                <w:rFonts w:ascii="等线" w:hAnsi="等线" w:eastAsia="等线" w:cs="等线"/>
                <w:color w:val="000000"/>
                <w:sz w:val="18"/>
                <w:szCs w:val="18"/>
                <w:lang w:bidi="ar"/>
              </w:rPr>
            </w:pPr>
          </w:p>
        </w:tc>
        <w:tc>
          <w:tcPr>
            <w:tcW w:w="2410" w:type="dxa"/>
            <w:vAlign w:val="center"/>
          </w:tcPr>
          <w:p w14:paraId="6AD0D0E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保单号精确查找所有下发给移动理赔的案件</w:t>
            </w:r>
          </w:p>
        </w:tc>
      </w:tr>
      <w:tr w14:paraId="45ACA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3B8C5F5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车牌号</w:t>
            </w:r>
          </w:p>
        </w:tc>
        <w:tc>
          <w:tcPr>
            <w:tcW w:w="1089" w:type="dxa"/>
            <w:vAlign w:val="center"/>
          </w:tcPr>
          <w:p w14:paraId="7E3FB34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最少录入4位字符</w:t>
            </w:r>
          </w:p>
        </w:tc>
        <w:tc>
          <w:tcPr>
            <w:tcW w:w="895" w:type="dxa"/>
            <w:vAlign w:val="center"/>
          </w:tcPr>
          <w:p w14:paraId="4808B8D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34" w:type="dxa"/>
            <w:vAlign w:val="center"/>
          </w:tcPr>
          <w:p w14:paraId="59B28004">
            <w:pPr>
              <w:textAlignment w:val="center"/>
              <w:rPr>
                <w:rFonts w:ascii="等线" w:hAnsi="等线" w:eastAsia="等线" w:cs="等线"/>
                <w:color w:val="000000"/>
                <w:sz w:val="18"/>
                <w:szCs w:val="18"/>
                <w:lang w:bidi="ar"/>
              </w:rPr>
            </w:pPr>
          </w:p>
        </w:tc>
        <w:tc>
          <w:tcPr>
            <w:tcW w:w="1134" w:type="dxa"/>
            <w:vAlign w:val="center"/>
          </w:tcPr>
          <w:p w14:paraId="7D7C98B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992" w:type="dxa"/>
            <w:vAlign w:val="center"/>
          </w:tcPr>
          <w:p w14:paraId="2EDA1DC4">
            <w:pPr>
              <w:jc w:val="left"/>
              <w:textAlignment w:val="center"/>
              <w:rPr>
                <w:rFonts w:ascii="等线" w:hAnsi="等线" w:eastAsia="等线" w:cs="等线"/>
                <w:color w:val="000000"/>
                <w:sz w:val="18"/>
                <w:szCs w:val="18"/>
                <w:lang w:bidi="ar"/>
              </w:rPr>
            </w:pPr>
          </w:p>
        </w:tc>
        <w:tc>
          <w:tcPr>
            <w:tcW w:w="2410" w:type="dxa"/>
            <w:vAlign w:val="center"/>
          </w:tcPr>
          <w:p w14:paraId="6B5011A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车牌号精确查找本用户的车险案件</w:t>
            </w:r>
          </w:p>
        </w:tc>
      </w:tr>
      <w:tr w14:paraId="1C80D7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62546417">
            <w:pPr>
              <w:jc w:val="left"/>
              <w:textAlignment w:val="center"/>
              <w:rPr>
                <w:rFonts w:ascii="等线" w:hAnsi="等线" w:eastAsia="等线" w:cs="等线"/>
                <w:color w:val="0000FF"/>
                <w:sz w:val="18"/>
                <w:szCs w:val="18"/>
                <w:lang w:bidi="ar"/>
              </w:rPr>
            </w:pPr>
            <w:r>
              <w:rPr>
                <w:rFonts w:hint="eastAsia" w:ascii="等线" w:hAnsi="等线" w:eastAsia="等线" w:cs="等线"/>
                <w:color w:val="0000FF"/>
                <w:sz w:val="18"/>
                <w:szCs w:val="18"/>
                <w:lang w:bidi="ar"/>
              </w:rPr>
              <w:t>出险人</w:t>
            </w:r>
          </w:p>
        </w:tc>
        <w:tc>
          <w:tcPr>
            <w:tcW w:w="1089" w:type="dxa"/>
            <w:vAlign w:val="center"/>
          </w:tcPr>
          <w:p w14:paraId="7651953B">
            <w:pPr>
              <w:jc w:val="left"/>
              <w:textAlignment w:val="center"/>
              <w:rPr>
                <w:rFonts w:ascii="等线" w:hAnsi="等线" w:eastAsia="等线" w:cs="等线"/>
                <w:color w:val="0000FF"/>
                <w:sz w:val="18"/>
                <w:szCs w:val="18"/>
                <w:lang w:bidi="ar"/>
              </w:rPr>
            </w:pPr>
            <w:r>
              <w:rPr>
                <w:rFonts w:hint="eastAsia" w:ascii="等线" w:hAnsi="等线" w:eastAsia="等线" w:cs="等线"/>
                <w:color w:val="0000FF"/>
                <w:sz w:val="18"/>
                <w:szCs w:val="18"/>
                <w:lang w:bidi="ar"/>
              </w:rPr>
              <w:t>输入</w:t>
            </w:r>
          </w:p>
        </w:tc>
        <w:tc>
          <w:tcPr>
            <w:tcW w:w="895" w:type="dxa"/>
            <w:vAlign w:val="center"/>
          </w:tcPr>
          <w:p w14:paraId="3CEC00FF">
            <w:pPr>
              <w:jc w:val="left"/>
              <w:textAlignment w:val="center"/>
              <w:rPr>
                <w:rFonts w:ascii="等线" w:hAnsi="等线" w:eastAsia="等线" w:cs="等线"/>
                <w:color w:val="0000FF"/>
                <w:sz w:val="18"/>
                <w:szCs w:val="18"/>
                <w:lang w:bidi="ar"/>
              </w:rPr>
            </w:pPr>
            <w:r>
              <w:rPr>
                <w:rFonts w:hint="eastAsia" w:ascii="等线" w:hAnsi="等线" w:eastAsia="等线" w:cs="等线"/>
                <w:color w:val="0000FF"/>
                <w:sz w:val="18"/>
                <w:szCs w:val="18"/>
                <w:lang w:bidi="ar"/>
              </w:rPr>
              <w:t>文本</w:t>
            </w:r>
          </w:p>
        </w:tc>
        <w:tc>
          <w:tcPr>
            <w:tcW w:w="1134" w:type="dxa"/>
            <w:vAlign w:val="center"/>
          </w:tcPr>
          <w:p w14:paraId="0B737CB7">
            <w:pPr>
              <w:textAlignment w:val="center"/>
              <w:rPr>
                <w:rFonts w:ascii="等线" w:hAnsi="等线" w:eastAsia="等线" w:cs="等线"/>
                <w:color w:val="0000FF"/>
                <w:sz w:val="18"/>
                <w:szCs w:val="18"/>
                <w:lang w:bidi="ar"/>
              </w:rPr>
            </w:pPr>
          </w:p>
        </w:tc>
        <w:tc>
          <w:tcPr>
            <w:tcW w:w="1134" w:type="dxa"/>
            <w:vAlign w:val="center"/>
          </w:tcPr>
          <w:p w14:paraId="04531107">
            <w:pPr>
              <w:jc w:val="left"/>
              <w:textAlignment w:val="center"/>
              <w:rPr>
                <w:rFonts w:ascii="等线" w:hAnsi="等线" w:eastAsia="等线" w:cs="等线"/>
                <w:color w:val="0000FF"/>
                <w:sz w:val="18"/>
                <w:szCs w:val="18"/>
                <w:lang w:bidi="ar"/>
              </w:rPr>
            </w:pPr>
            <w:r>
              <w:rPr>
                <w:rFonts w:hint="eastAsia" w:ascii="等线" w:hAnsi="等线" w:eastAsia="等线" w:cs="等线"/>
                <w:color w:val="0000FF"/>
                <w:sz w:val="18"/>
                <w:szCs w:val="18"/>
                <w:lang w:bidi="ar"/>
              </w:rPr>
              <w:t>否</w:t>
            </w:r>
          </w:p>
        </w:tc>
        <w:tc>
          <w:tcPr>
            <w:tcW w:w="992" w:type="dxa"/>
            <w:vAlign w:val="center"/>
          </w:tcPr>
          <w:p w14:paraId="52479604">
            <w:pPr>
              <w:jc w:val="left"/>
              <w:textAlignment w:val="center"/>
              <w:rPr>
                <w:rFonts w:ascii="等线" w:hAnsi="等线" w:eastAsia="等线" w:cs="等线"/>
                <w:color w:val="0000FF"/>
                <w:sz w:val="18"/>
                <w:szCs w:val="18"/>
                <w:lang w:bidi="ar"/>
              </w:rPr>
            </w:pPr>
          </w:p>
        </w:tc>
        <w:tc>
          <w:tcPr>
            <w:tcW w:w="2410" w:type="dxa"/>
            <w:vAlign w:val="center"/>
          </w:tcPr>
          <w:p w14:paraId="76CC849A">
            <w:pPr>
              <w:jc w:val="left"/>
              <w:textAlignment w:val="center"/>
              <w:rPr>
                <w:rFonts w:ascii="等线" w:hAnsi="等线" w:eastAsia="等线" w:cs="等线"/>
                <w:b/>
                <w:bCs/>
                <w:color w:val="0000FF"/>
                <w:sz w:val="18"/>
                <w:szCs w:val="18"/>
                <w:lang w:bidi="ar"/>
              </w:rPr>
            </w:pPr>
            <w:r>
              <w:rPr>
                <w:rFonts w:hint="eastAsia" w:ascii="等线" w:hAnsi="等线" w:eastAsia="等线" w:cs="等线"/>
                <w:b/>
                <w:bCs/>
                <w:color w:val="0000FF"/>
                <w:sz w:val="18"/>
                <w:szCs w:val="18"/>
                <w:lang w:bidi="ar"/>
              </w:rPr>
              <w:t>精确查找</w:t>
            </w:r>
          </w:p>
        </w:tc>
      </w:tr>
      <w:tr w14:paraId="712FE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419" w:type="dxa"/>
            <w:vAlign w:val="center"/>
          </w:tcPr>
          <w:p w14:paraId="135AB67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查询</w:t>
            </w:r>
          </w:p>
        </w:tc>
        <w:tc>
          <w:tcPr>
            <w:tcW w:w="1089" w:type="dxa"/>
            <w:vAlign w:val="center"/>
          </w:tcPr>
          <w:p w14:paraId="4C45D1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w:t>
            </w:r>
          </w:p>
        </w:tc>
        <w:tc>
          <w:tcPr>
            <w:tcW w:w="895" w:type="dxa"/>
            <w:vAlign w:val="center"/>
          </w:tcPr>
          <w:p w14:paraId="3F6246D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34" w:type="dxa"/>
            <w:vAlign w:val="center"/>
          </w:tcPr>
          <w:p w14:paraId="07F846FF">
            <w:pPr>
              <w:textAlignment w:val="center"/>
              <w:rPr>
                <w:rFonts w:ascii="等线" w:hAnsi="等线" w:eastAsia="等线" w:cs="等线"/>
                <w:color w:val="000000"/>
                <w:sz w:val="18"/>
                <w:szCs w:val="18"/>
                <w:lang w:bidi="ar"/>
              </w:rPr>
            </w:pPr>
          </w:p>
        </w:tc>
        <w:tc>
          <w:tcPr>
            <w:tcW w:w="1134" w:type="dxa"/>
            <w:vAlign w:val="center"/>
          </w:tcPr>
          <w:p w14:paraId="11546E39">
            <w:pPr>
              <w:jc w:val="left"/>
              <w:textAlignment w:val="center"/>
              <w:rPr>
                <w:rFonts w:ascii="等线" w:hAnsi="等线" w:eastAsia="等线" w:cs="等线"/>
                <w:color w:val="000000"/>
                <w:sz w:val="18"/>
                <w:szCs w:val="18"/>
                <w:lang w:bidi="ar"/>
              </w:rPr>
            </w:pPr>
          </w:p>
        </w:tc>
        <w:tc>
          <w:tcPr>
            <w:tcW w:w="992" w:type="dxa"/>
            <w:vAlign w:val="center"/>
          </w:tcPr>
          <w:p w14:paraId="1D0254A8">
            <w:pPr>
              <w:jc w:val="left"/>
              <w:textAlignment w:val="center"/>
              <w:rPr>
                <w:rFonts w:ascii="等线" w:hAnsi="等线" w:eastAsia="等线" w:cs="等线"/>
                <w:color w:val="000000"/>
                <w:sz w:val="18"/>
                <w:szCs w:val="18"/>
                <w:lang w:bidi="ar"/>
              </w:rPr>
            </w:pPr>
          </w:p>
        </w:tc>
        <w:tc>
          <w:tcPr>
            <w:tcW w:w="2410" w:type="dxa"/>
            <w:vAlign w:val="center"/>
          </w:tcPr>
          <w:p w14:paraId="75D48050">
            <w:pPr>
              <w:jc w:val="left"/>
              <w:textAlignment w:val="center"/>
              <w:rPr>
                <w:rFonts w:ascii="等线" w:hAnsi="等线" w:eastAsia="等线" w:cs="等线"/>
                <w:color w:val="000000"/>
                <w:sz w:val="18"/>
                <w:szCs w:val="18"/>
                <w:lang w:bidi="ar"/>
              </w:rPr>
            </w:pPr>
          </w:p>
        </w:tc>
      </w:tr>
    </w:tbl>
    <w:p w14:paraId="693286F0">
      <w:pPr>
        <w:numPr>
          <w:ilvl w:val="0"/>
          <w:numId w:val="13"/>
        </w:numPr>
        <w:rPr>
          <w:szCs w:val="21"/>
          <w:highlight w:val="cyan"/>
        </w:rPr>
      </w:pPr>
      <w:r>
        <w:rPr>
          <w:rFonts w:hint="eastAsia"/>
          <w:szCs w:val="21"/>
          <w:highlight w:val="cyan"/>
        </w:rPr>
        <w:t>支持根据案件号、保单号精确查找案件；</w:t>
      </w:r>
    </w:p>
    <w:p w14:paraId="0AF8E8BD">
      <w:pPr>
        <w:numPr>
          <w:ilvl w:val="0"/>
          <w:numId w:val="13"/>
        </w:numPr>
        <w:rPr>
          <w:strike/>
          <w:dstrike w:val="0"/>
          <w:szCs w:val="21"/>
          <w:highlight w:val="red"/>
        </w:rPr>
      </w:pPr>
      <w:r>
        <w:rPr>
          <w:rFonts w:hint="eastAsia"/>
          <w:strike/>
          <w:dstrike w:val="0"/>
          <w:szCs w:val="21"/>
          <w:highlight w:val="red"/>
        </w:rPr>
        <w:t>支持根据车牌号精确查询本人处理的案件</w:t>
      </w:r>
    </w:p>
    <w:p w14:paraId="574E21F6">
      <w:pPr>
        <w:numPr>
          <w:ilvl w:val="0"/>
          <w:numId w:val="13"/>
        </w:numPr>
        <w:rPr>
          <w:szCs w:val="21"/>
          <w:highlight w:val="cyan"/>
        </w:rPr>
      </w:pPr>
      <w:r>
        <w:rPr>
          <w:rFonts w:hint="eastAsia"/>
          <w:szCs w:val="21"/>
          <w:highlight w:val="cyan"/>
        </w:rPr>
        <w:t>支持根据</w:t>
      </w:r>
      <w:r>
        <w:rPr>
          <w:rFonts w:hint="eastAsia"/>
          <w:b w:val="0"/>
          <w:bCs w:val="0"/>
          <w:szCs w:val="21"/>
          <w:highlight w:val="cyan"/>
        </w:rPr>
        <w:t>险种</w:t>
      </w:r>
      <w:r>
        <w:rPr>
          <w:rFonts w:hint="eastAsia"/>
          <w:szCs w:val="21"/>
          <w:highlight w:val="cyan"/>
          <w:lang w:eastAsia="zh-CN"/>
        </w:rPr>
        <w:t>（</w:t>
      </w:r>
      <w:r>
        <w:rPr>
          <w:rFonts w:hint="eastAsia"/>
          <w:szCs w:val="21"/>
          <w:highlight w:val="cyan"/>
          <w:lang w:val="en-US" w:eastAsia="zh-CN"/>
        </w:rPr>
        <w:t xml:space="preserve"> 就是案件右上角的险种标识图片【</w:t>
      </w:r>
      <w:r>
        <w:rPr>
          <w:rFonts w:hint="eastAsia"/>
          <w:b w:val="0"/>
          <w:bCs w:val="0"/>
          <w:color w:val="auto"/>
          <w:szCs w:val="21"/>
          <w:highlight w:val="cyan"/>
          <w:lang w:val="en-US" w:eastAsia="zh-CN"/>
        </w:rPr>
        <w:t>意健险、财险、车险</w:t>
      </w:r>
      <w:r>
        <w:rPr>
          <w:rFonts w:hint="eastAsia"/>
          <w:szCs w:val="21"/>
          <w:highlight w:val="cyan"/>
          <w:lang w:val="en-US" w:eastAsia="zh-CN"/>
        </w:rPr>
        <w:t>】</w:t>
      </w:r>
      <w:r>
        <w:rPr>
          <w:rFonts w:hint="eastAsia"/>
          <w:szCs w:val="21"/>
          <w:highlight w:val="cyan"/>
          <w:lang w:eastAsia="zh-CN"/>
        </w:rPr>
        <w:t>）</w:t>
      </w:r>
      <w:r>
        <w:rPr>
          <w:rFonts w:hint="eastAsia"/>
          <w:szCs w:val="21"/>
          <w:highlight w:val="cyan"/>
        </w:rPr>
        <w:t>、任务类型联合查询指定险种下包含指定类型任务的案件。</w:t>
      </w:r>
    </w:p>
    <w:p w14:paraId="1281582E">
      <w:pPr>
        <w:numPr>
          <w:ilvl w:val="0"/>
          <w:numId w:val="13"/>
        </w:numPr>
        <w:rPr>
          <w:b/>
          <w:bCs/>
          <w:color w:val="FFC000"/>
          <w:szCs w:val="21"/>
          <w:highlight w:val="red"/>
        </w:rPr>
      </w:pPr>
      <w:r>
        <w:rPr>
          <w:rFonts w:hint="eastAsia"/>
          <w:b/>
          <w:bCs/>
          <w:color w:val="FFC000"/>
          <w:szCs w:val="21"/>
          <w:highlight w:val="red"/>
        </w:rPr>
        <w:t>支持根据意健险业务来源查询本人处理的意健险案件</w:t>
      </w:r>
    </w:p>
    <w:p w14:paraId="449ACF1F">
      <w:pPr>
        <w:numPr>
          <w:ilvl w:val="0"/>
          <w:numId w:val="13"/>
        </w:numPr>
        <w:rPr>
          <w:b/>
          <w:bCs/>
          <w:color w:val="FFC000"/>
          <w:szCs w:val="21"/>
          <w:highlight w:val="red"/>
        </w:rPr>
      </w:pPr>
      <w:r>
        <w:rPr>
          <w:rFonts w:hint="eastAsia"/>
          <w:b/>
          <w:bCs/>
          <w:color w:val="FFC000"/>
          <w:szCs w:val="21"/>
          <w:highlight w:val="red"/>
        </w:rPr>
        <w:t>支持根据险种</w:t>
      </w:r>
      <w:r>
        <w:rPr>
          <w:rFonts w:hint="eastAsia"/>
          <w:b/>
          <w:bCs/>
          <w:color w:val="FFC000"/>
          <w:szCs w:val="21"/>
          <w:highlight w:val="red"/>
          <w:lang w:eastAsia="zh-CN"/>
        </w:rPr>
        <w:t>（</w:t>
      </w:r>
      <w:r>
        <w:rPr>
          <w:rFonts w:hint="eastAsia"/>
          <w:b/>
          <w:bCs/>
          <w:color w:val="FFC000"/>
          <w:szCs w:val="21"/>
          <w:highlight w:val="red"/>
          <w:lang w:val="en-US" w:eastAsia="zh-CN"/>
        </w:rPr>
        <w:t xml:space="preserve"> 意健险、财险、车险</w:t>
      </w:r>
      <w:r>
        <w:rPr>
          <w:rFonts w:hint="eastAsia"/>
          <w:b/>
          <w:bCs/>
          <w:color w:val="FFC000"/>
          <w:szCs w:val="21"/>
          <w:highlight w:val="red"/>
          <w:lang w:eastAsia="zh-CN"/>
        </w:rPr>
        <w:t>）</w:t>
      </w:r>
      <w:r>
        <w:rPr>
          <w:rFonts w:hint="eastAsia"/>
          <w:b/>
          <w:bCs/>
          <w:color w:val="FFC000"/>
          <w:szCs w:val="21"/>
          <w:highlight w:val="red"/>
        </w:rPr>
        <w:t>、</w:t>
      </w:r>
      <w:r>
        <w:rPr>
          <w:rFonts w:hint="eastAsia"/>
          <w:b/>
          <w:bCs/>
          <w:color w:val="auto"/>
          <w:szCs w:val="21"/>
          <w:highlight w:val="yellow"/>
        </w:rPr>
        <w:t>出险人</w:t>
      </w:r>
      <w:r>
        <w:rPr>
          <w:rFonts w:hint="eastAsia"/>
          <w:b/>
          <w:bCs/>
          <w:color w:val="FFC000"/>
          <w:szCs w:val="21"/>
          <w:highlight w:val="red"/>
        </w:rPr>
        <w:t>姓名</w:t>
      </w:r>
      <w:r>
        <w:rPr>
          <w:rFonts w:hint="eastAsia"/>
          <w:b/>
          <w:bCs/>
          <w:color w:val="FFC000"/>
          <w:szCs w:val="21"/>
          <w:highlight w:val="red"/>
          <w:lang w:eastAsia="zh-CN"/>
        </w:rPr>
        <w:t>（</w:t>
      </w:r>
      <w:r>
        <w:rPr>
          <w:rFonts w:hint="eastAsia"/>
          <w:b/>
          <w:bCs/>
          <w:color w:val="002060"/>
          <w:szCs w:val="21"/>
          <w:highlight w:val="red"/>
        </w:rPr>
        <w:t>联合查询</w:t>
      </w:r>
      <w:r>
        <w:rPr>
          <w:rFonts w:hint="eastAsia"/>
          <w:b/>
          <w:bCs/>
          <w:color w:val="002060"/>
          <w:szCs w:val="21"/>
          <w:highlight w:val="red"/>
          <w:lang w:eastAsia="zh-CN"/>
        </w:rPr>
        <w:t>）</w:t>
      </w:r>
      <w:r>
        <w:rPr>
          <w:rFonts w:hint="eastAsia"/>
          <w:b/>
          <w:bCs/>
          <w:color w:val="FFC000"/>
          <w:szCs w:val="21"/>
          <w:highlight w:val="red"/>
        </w:rPr>
        <w:t>本人处理的案件</w:t>
      </w:r>
      <w:r>
        <w:rPr>
          <w:rFonts w:hint="eastAsia"/>
          <w:b/>
          <w:bCs/>
          <w:color w:val="FFC000"/>
          <w:szCs w:val="21"/>
          <w:highlight w:val="red"/>
          <w:lang w:eastAsia="zh-CN"/>
        </w:rPr>
        <w:t>；</w:t>
      </w:r>
      <w:r>
        <w:rPr>
          <w:rFonts w:hint="eastAsia"/>
          <w:b w:val="0"/>
          <w:bCs w:val="0"/>
          <w:color w:val="auto"/>
          <w:szCs w:val="21"/>
          <w:highlight w:val="red"/>
          <w:lang w:val="en-US" w:eastAsia="zh-CN"/>
        </w:rPr>
        <w:t>[</w:t>
      </w:r>
      <w:r>
        <w:rPr>
          <w:rFonts w:hint="eastAsia"/>
          <w:b/>
          <w:bCs/>
          <w:color w:val="002060"/>
          <w:szCs w:val="21"/>
          <w:highlight w:val="red"/>
          <w:lang w:val="en-US" w:eastAsia="zh-CN"/>
        </w:rPr>
        <w:t>出险人改成被保险人（意健险）——已跟跟启旻确认；20220112下午</w:t>
      </w:r>
      <w:r>
        <w:rPr>
          <w:rFonts w:hint="eastAsia"/>
          <w:b/>
          <w:bCs/>
          <w:color w:val="auto"/>
          <w:szCs w:val="21"/>
          <w:highlight w:val="red"/>
          <w:lang w:val="en-US" w:eastAsia="zh-CN"/>
        </w:rPr>
        <w:t>]</w:t>
      </w:r>
    </w:p>
    <w:p w14:paraId="632D1DB4">
      <w:pPr>
        <w:pStyle w:val="5"/>
      </w:pPr>
      <w:r>
        <w:rPr>
          <w:rFonts w:hint="eastAsia"/>
        </w:rPr>
        <w:t>案件列表</w:t>
      </w:r>
    </w:p>
    <w:tbl>
      <w:tblPr>
        <w:tblStyle w:val="38"/>
        <w:tblW w:w="875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66"/>
        <w:gridCol w:w="824"/>
        <w:gridCol w:w="740"/>
        <w:gridCol w:w="1109"/>
        <w:gridCol w:w="1109"/>
        <w:gridCol w:w="863"/>
        <w:gridCol w:w="2744"/>
      </w:tblGrid>
      <w:tr w14:paraId="2D5071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0" w:hRule="atLeast"/>
        </w:trPr>
        <w:tc>
          <w:tcPr>
            <w:tcW w:w="1366" w:type="dxa"/>
            <w:shd w:val="clear" w:color="000000" w:fill="D0D0D0"/>
            <w:vAlign w:val="center"/>
          </w:tcPr>
          <w:p w14:paraId="5395DE66">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824" w:type="dxa"/>
            <w:shd w:val="clear" w:color="000000" w:fill="D0D0D0"/>
            <w:vAlign w:val="center"/>
          </w:tcPr>
          <w:p w14:paraId="65BC61F4">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40" w:type="dxa"/>
            <w:shd w:val="clear" w:color="000000" w:fill="D0D0D0"/>
            <w:vAlign w:val="center"/>
          </w:tcPr>
          <w:p w14:paraId="68271105">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09" w:type="dxa"/>
            <w:shd w:val="clear" w:color="000000" w:fill="D0D0D0"/>
            <w:vAlign w:val="center"/>
          </w:tcPr>
          <w:p w14:paraId="75FAECE0">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09" w:type="dxa"/>
            <w:shd w:val="clear" w:color="000000" w:fill="D0D0D0"/>
            <w:vAlign w:val="center"/>
          </w:tcPr>
          <w:p w14:paraId="7F52CE23">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63" w:type="dxa"/>
            <w:shd w:val="clear" w:color="000000" w:fill="D0D0D0"/>
            <w:vAlign w:val="center"/>
          </w:tcPr>
          <w:p w14:paraId="6292D34E">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744" w:type="dxa"/>
            <w:shd w:val="clear" w:color="000000" w:fill="D0D0D0"/>
            <w:vAlign w:val="center"/>
          </w:tcPr>
          <w:p w14:paraId="23157DBA">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232ADA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0B7AC50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报案号</w:t>
            </w:r>
          </w:p>
        </w:tc>
        <w:tc>
          <w:tcPr>
            <w:tcW w:w="824" w:type="dxa"/>
            <w:vAlign w:val="center"/>
          </w:tcPr>
          <w:p w14:paraId="12D6E6D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2FA742D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284CDE10">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390AD303">
            <w:pPr>
              <w:jc w:val="left"/>
              <w:textAlignment w:val="center"/>
              <w:rPr>
                <w:rFonts w:ascii="等线" w:hAnsi="等线" w:eastAsia="等线" w:cs="等线"/>
                <w:color w:val="000000"/>
                <w:sz w:val="18"/>
                <w:szCs w:val="18"/>
                <w:lang w:bidi="ar"/>
              </w:rPr>
            </w:pPr>
          </w:p>
        </w:tc>
        <w:tc>
          <w:tcPr>
            <w:tcW w:w="863" w:type="dxa"/>
            <w:vAlign w:val="center"/>
          </w:tcPr>
          <w:p w14:paraId="6ADB0BEC">
            <w:pPr>
              <w:jc w:val="left"/>
              <w:textAlignment w:val="center"/>
              <w:rPr>
                <w:rFonts w:ascii="等线" w:hAnsi="等线" w:eastAsia="等线" w:cs="等线"/>
                <w:color w:val="000000"/>
                <w:sz w:val="18"/>
                <w:szCs w:val="18"/>
                <w:lang w:bidi="ar"/>
              </w:rPr>
            </w:pPr>
          </w:p>
        </w:tc>
        <w:tc>
          <w:tcPr>
            <w:tcW w:w="2744" w:type="dxa"/>
            <w:vAlign w:val="center"/>
          </w:tcPr>
          <w:p w14:paraId="238EF699">
            <w:pPr>
              <w:jc w:val="left"/>
              <w:textAlignment w:val="center"/>
              <w:rPr>
                <w:rFonts w:ascii="等线" w:hAnsi="等线" w:eastAsia="等线" w:cs="等线"/>
                <w:color w:val="000000"/>
                <w:sz w:val="18"/>
                <w:szCs w:val="18"/>
                <w:lang w:bidi="ar"/>
              </w:rPr>
            </w:pPr>
          </w:p>
        </w:tc>
      </w:tr>
      <w:tr w14:paraId="200D5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10A3D00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报案时间</w:t>
            </w:r>
          </w:p>
        </w:tc>
        <w:tc>
          <w:tcPr>
            <w:tcW w:w="824" w:type="dxa"/>
            <w:vAlign w:val="center"/>
          </w:tcPr>
          <w:p w14:paraId="08DC0E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0E040F9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60DA385B">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2117022B">
            <w:pPr>
              <w:jc w:val="left"/>
              <w:textAlignment w:val="center"/>
              <w:rPr>
                <w:rFonts w:ascii="等线" w:hAnsi="等线" w:eastAsia="等线" w:cs="等线"/>
                <w:color w:val="000000"/>
                <w:sz w:val="18"/>
                <w:szCs w:val="18"/>
                <w:lang w:bidi="ar"/>
              </w:rPr>
            </w:pPr>
          </w:p>
        </w:tc>
        <w:tc>
          <w:tcPr>
            <w:tcW w:w="863" w:type="dxa"/>
            <w:vAlign w:val="center"/>
          </w:tcPr>
          <w:p w14:paraId="05B26934">
            <w:pPr>
              <w:jc w:val="left"/>
              <w:textAlignment w:val="center"/>
              <w:rPr>
                <w:rFonts w:ascii="等线" w:hAnsi="等线" w:eastAsia="等线" w:cs="等线"/>
                <w:color w:val="000000"/>
                <w:sz w:val="18"/>
                <w:szCs w:val="18"/>
                <w:lang w:bidi="ar"/>
              </w:rPr>
            </w:pPr>
          </w:p>
        </w:tc>
        <w:tc>
          <w:tcPr>
            <w:tcW w:w="2744" w:type="dxa"/>
            <w:vAlign w:val="center"/>
          </w:tcPr>
          <w:p w14:paraId="1CDAD6D3">
            <w:pPr>
              <w:jc w:val="left"/>
              <w:textAlignment w:val="center"/>
              <w:rPr>
                <w:rFonts w:ascii="等线" w:hAnsi="等线" w:eastAsia="等线" w:cs="等线"/>
                <w:color w:val="000000"/>
                <w:sz w:val="18"/>
                <w:szCs w:val="18"/>
                <w:lang w:bidi="ar"/>
              </w:rPr>
            </w:pPr>
          </w:p>
        </w:tc>
      </w:tr>
      <w:tr w14:paraId="24B5BE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4E8EBBA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w:t>
            </w:r>
          </w:p>
        </w:tc>
        <w:tc>
          <w:tcPr>
            <w:tcW w:w="824" w:type="dxa"/>
            <w:vAlign w:val="center"/>
          </w:tcPr>
          <w:p w14:paraId="234A6D1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2CBE4A4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36552882">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752F2678">
            <w:pPr>
              <w:jc w:val="left"/>
              <w:textAlignment w:val="center"/>
              <w:rPr>
                <w:rFonts w:ascii="等线" w:hAnsi="等线" w:eastAsia="等线" w:cs="等线"/>
                <w:color w:val="000000"/>
                <w:sz w:val="18"/>
                <w:szCs w:val="18"/>
                <w:lang w:bidi="ar"/>
              </w:rPr>
            </w:pPr>
          </w:p>
        </w:tc>
        <w:tc>
          <w:tcPr>
            <w:tcW w:w="863" w:type="dxa"/>
            <w:vAlign w:val="center"/>
          </w:tcPr>
          <w:p w14:paraId="0E04CE2D">
            <w:pPr>
              <w:jc w:val="left"/>
              <w:textAlignment w:val="center"/>
              <w:rPr>
                <w:rFonts w:ascii="等线" w:hAnsi="等线" w:eastAsia="等线" w:cs="等线"/>
                <w:color w:val="000000"/>
                <w:sz w:val="18"/>
                <w:szCs w:val="18"/>
                <w:lang w:bidi="ar"/>
              </w:rPr>
            </w:pPr>
          </w:p>
        </w:tc>
        <w:tc>
          <w:tcPr>
            <w:tcW w:w="2744" w:type="dxa"/>
            <w:vAlign w:val="center"/>
          </w:tcPr>
          <w:p w14:paraId="15F54D35">
            <w:pPr>
              <w:jc w:val="left"/>
              <w:textAlignment w:val="center"/>
              <w:rPr>
                <w:rFonts w:ascii="等线" w:hAnsi="等线" w:eastAsia="等线" w:cs="等线"/>
                <w:color w:val="000000"/>
                <w:sz w:val="18"/>
                <w:szCs w:val="18"/>
                <w:lang w:bidi="ar"/>
              </w:rPr>
            </w:pPr>
          </w:p>
        </w:tc>
      </w:tr>
      <w:tr w14:paraId="274E8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65CC045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出险时间</w:t>
            </w:r>
          </w:p>
        </w:tc>
        <w:tc>
          <w:tcPr>
            <w:tcW w:w="824" w:type="dxa"/>
            <w:vAlign w:val="center"/>
          </w:tcPr>
          <w:p w14:paraId="5E4FABD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04FCDA2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09" w:type="dxa"/>
            <w:vAlign w:val="center"/>
          </w:tcPr>
          <w:p w14:paraId="2B0EBB2C">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25277600">
            <w:pPr>
              <w:jc w:val="left"/>
              <w:textAlignment w:val="center"/>
              <w:rPr>
                <w:rFonts w:ascii="等线" w:hAnsi="等线" w:eastAsia="等线" w:cs="等线"/>
                <w:color w:val="000000"/>
                <w:sz w:val="18"/>
                <w:szCs w:val="18"/>
                <w:lang w:bidi="ar"/>
              </w:rPr>
            </w:pPr>
          </w:p>
        </w:tc>
        <w:tc>
          <w:tcPr>
            <w:tcW w:w="863" w:type="dxa"/>
            <w:vAlign w:val="center"/>
          </w:tcPr>
          <w:p w14:paraId="1B772C36">
            <w:pPr>
              <w:jc w:val="left"/>
              <w:textAlignment w:val="center"/>
              <w:rPr>
                <w:rFonts w:ascii="等线" w:hAnsi="等线" w:eastAsia="等线" w:cs="等线"/>
                <w:color w:val="000000"/>
                <w:sz w:val="18"/>
                <w:szCs w:val="18"/>
                <w:lang w:bidi="ar"/>
              </w:rPr>
            </w:pPr>
          </w:p>
        </w:tc>
        <w:tc>
          <w:tcPr>
            <w:tcW w:w="2744" w:type="dxa"/>
            <w:vAlign w:val="center"/>
          </w:tcPr>
          <w:p w14:paraId="3C63B4C2">
            <w:pPr>
              <w:jc w:val="left"/>
              <w:textAlignment w:val="center"/>
              <w:rPr>
                <w:rFonts w:ascii="等线" w:hAnsi="等线" w:eastAsia="等线" w:cs="等线"/>
                <w:color w:val="000000"/>
                <w:sz w:val="18"/>
                <w:szCs w:val="18"/>
                <w:lang w:bidi="ar"/>
              </w:rPr>
            </w:pPr>
          </w:p>
        </w:tc>
      </w:tr>
      <w:tr w14:paraId="31E89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366" w:type="dxa"/>
            <w:vAlign w:val="center"/>
          </w:tcPr>
          <w:p w14:paraId="05AFD72D">
            <w:pPr>
              <w:jc w:val="left"/>
              <w:textAlignment w:val="center"/>
              <w:rPr>
                <w:rFonts w:ascii="等线" w:hAnsi="等线" w:eastAsia="等线" w:cs="等线"/>
                <w:color w:val="000000"/>
                <w:sz w:val="18"/>
                <w:szCs w:val="18"/>
                <w:highlight w:val="magenta"/>
                <w:lang w:bidi="ar"/>
              </w:rPr>
            </w:pPr>
            <w:r>
              <w:rPr>
                <w:rFonts w:hint="eastAsia" w:ascii="等线" w:hAnsi="等线" w:eastAsia="等线" w:cs="等线"/>
                <w:color w:val="000000"/>
                <w:sz w:val="18"/>
                <w:szCs w:val="18"/>
                <w:highlight w:val="magenta"/>
                <w:lang w:bidi="ar"/>
              </w:rPr>
              <w:t>案件状态</w:t>
            </w:r>
          </w:p>
        </w:tc>
        <w:tc>
          <w:tcPr>
            <w:tcW w:w="824" w:type="dxa"/>
            <w:vAlign w:val="center"/>
          </w:tcPr>
          <w:p w14:paraId="7D8D050A">
            <w:pPr>
              <w:jc w:val="left"/>
              <w:textAlignment w:val="center"/>
              <w:rPr>
                <w:rFonts w:ascii="等线" w:hAnsi="等线" w:eastAsia="等线" w:cs="等线"/>
                <w:color w:val="000000"/>
                <w:sz w:val="18"/>
                <w:szCs w:val="18"/>
                <w:highlight w:val="magenta"/>
                <w:lang w:bidi="ar"/>
              </w:rPr>
            </w:pPr>
            <w:r>
              <w:rPr>
                <w:rFonts w:hint="eastAsia" w:ascii="等线" w:hAnsi="等线" w:eastAsia="等线" w:cs="等线"/>
                <w:color w:val="000000"/>
                <w:sz w:val="18"/>
                <w:szCs w:val="18"/>
                <w:highlight w:val="magenta"/>
                <w:lang w:bidi="ar"/>
              </w:rPr>
              <w:t>点击</w:t>
            </w:r>
          </w:p>
        </w:tc>
        <w:tc>
          <w:tcPr>
            <w:tcW w:w="740" w:type="dxa"/>
            <w:vAlign w:val="center"/>
          </w:tcPr>
          <w:p w14:paraId="5E438E50">
            <w:pPr>
              <w:jc w:val="left"/>
              <w:textAlignment w:val="center"/>
              <w:rPr>
                <w:rFonts w:ascii="等线" w:hAnsi="等线" w:eastAsia="等线" w:cs="等线"/>
                <w:color w:val="000000"/>
                <w:sz w:val="18"/>
                <w:szCs w:val="18"/>
                <w:highlight w:val="magenta"/>
                <w:lang w:bidi="ar"/>
              </w:rPr>
            </w:pPr>
            <w:r>
              <w:rPr>
                <w:rFonts w:hint="eastAsia" w:ascii="等线" w:hAnsi="等线" w:eastAsia="等线" w:cs="等线"/>
                <w:color w:val="000000"/>
                <w:sz w:val="18"/>
                <w:szCs w:val="18"/>
                <w:highlight w:val="magenta"/>
                <w:lang w:bidi="ar"/>
              </w:rPr>
              <w:t>按钮</w:t>
            </w:r>
          </w:p>
        </w:tc>
        <w:tc>
          <w:tcPr>
            <w:tcW w:w="1109" w:type="dxa"/>
            <w:vAlign w:val="center"/>
          </w:tcPr>
          <w:p w14:paraId="0F7466C3">
            <w:pPr>
              <w:textAlignment w:val="center"/>
              <w:rPr>
                <w:rFonts w:ascii="等线" w:hAnsi="等线" w:eastAsia="等线" w:cs="等线"/>
                <w:color w:val="000000"/>
                <w:sz w:val="18"/>
                <w:szCs w:val="18"/>
                <w:highlight w:val="magenta"/>
                <w:lang w:bidi="ar"/>
              </w:rPr>
            </w:pPr>
          </w:p>
        </w:tc>
        <w:tc>
          <w:tcPr>
            <w:tcW w:w="1109" w:type="dxa"/>
            <w:vAlign w:val="center"/>
          </w:tcPr>
          <w:p w14:paraId="00A04BB0">
            <w:pPr>
              <w:jc w:val="left"/>
              <w:textAlignment w:val="center"/>
              <w:rPr>
                <w:rFonts w:ascii="等线" w:hAnsi="等线" w:eastAsia="等线" w:cs="等线"/>
                <w:color w:val="000000"/>
                <w:sz w:val="18"/>
                <w:szCs w:val="18"/>
                <w:highlight w:val="magenta"/>
                <w:lang w:bidi="ar"/>
              </w:rPr>
            </w:pPr>
          </w:p>
        </w:tc>
        <w:tc>
          <w:tcPr>
            <w:tcW w:w="863" w:type="dxa"/>
            <w:vAlign w:val="center"/>
          </w:tcPr>
          <w:p w14:paraId="695EF079">
            <w:pPr>
              <w:jc w:val="left"/>
              <w:textAlignment w:val="center"/>
              <w:rPr>
                <w:rFonts w:ascii="等线" w:hAnsi="等线" w:eastAsia="等线" w:cs="等线"/>
                <w:color w:val="000000"/>
                <w:sz w:val="18"/>
                <w:szCs w:val="18"/>
                <w:highlight w:val="magenta"/>
                <w:lang w:bidi="ar"/>
              </w:rPr>
            </w:pPr>
          </w:p>
        </w:tc>
        <w:tc>
          <w:tcPr>
            <w:tcW w:w="2744" w:type="dxa"/>
            <w:vAlign w:val="center"/>
          </w:tcPr>
          <w:p w14:paraId="66EDDE5A">
            <w:pPr>
              <w:jc w:val="left"/>
              <w:textAlignment w:val="center"/>
              <w:rPr>
                <w:rFonts w:ascii="等线" w:hAnsi="等线" w:eastAsia="等线" w:cs="等线"/>
                <w:color w:val="000000"/>
                <w:sz w:val="18"/>
                <w:szCs w:val="18"/>
                <w:highlight w:val="magenta"/>
                <w:lang w:bidi="ar"/>
              </w:rPr>
            </w:pPr>
            <w:r>
              <w:rPr>
                <w:rFonts w:hint="eastAsia" w:ascii="等线" w:hAnsi="等线" w:eastAsia="等线" w:cs="等线"/>
                <w:color w:val="000000"/>
                <w:sz w:val="18"/>
                <w:szCs w:val="18"/>
                <w:highlight w:val="magenta"/>
                <w:lang w:bidi="ar"/>
              </w:rPr>
              <w:t>点击打开流程图</w:t>
            </w:r>
          </w:p>
        </w:tc>
      </w:tr>
      <w:tr w14:paraId="40C72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1082015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阅读任务</w:t>
            </w:r>
          </w:p>
        </w:tc>
        <w:tc>
          <w:tcPr>
            <w:tcW w:w="824" w:type="dxa"/>
            <w:vAlign w:val="center"/>
          </w:tcPr>
          <w:p w14:paraId="7D8C495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w:t>
            </w:r>
          </w:p>
        </w:tc>
        <w:tc>
          <w:tcPr>
            <w:tcW w:w="740" w:type="dxa"/>
            <w:vAlign w:val="center"/>
          </w:tcPr>
          <w:p w14:paraId="416E084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09" w:type="dxa"/>
            <w:vAlign w:val="center"/>
          </w:tcPr>
          <w:p w14:paraId="76500078">
            <w:pPr>
              <w:textAlignment w:val="center"/>
              <w:rPr>
                <w:rFonts w:ascii="等线" w:hAnsi="等线" w:eastAsia="等线" w:cs="等线"/>
                <w:color w:val="000000"/>
                <w:sz w:val="18"/>
                <w:szCs w:val="18"/>
                <w:lang w:bidi="ar"/>
              </w:rPr>
            </w:pPr>
          </w:p>
        </w:tc>
        <w:tc>
          <w:tcPr>
            <w:tcW w:w="1109" w:type="dxa"/>
            <w:vAlign w:val="center"/>
          </w:tcPr>
          <w:p w14:paraId="28DFFAD3">
            <w:pPr>
              <w:jc w:val="left"/>
              <w:textAlignment w:val="center"/>
              <w:rPr>
                <w:rFonts w:ascii="等线" w:hAnsi="等线" w:eastAsia="等线" w:cs="等线"/>
                <w:color w:val="000000"/>
                <w:sz w:val="18"/>
                <w:szCs w:val="18"/>
                <w:lang w:bidi="ar"/>
              </w:rPr>
            </w:pPr>
          </w:p>
        </w:tc>
        <w:tc>
          <w:tcPr>
            <w:tcW w:w="863" w:type="dxa"/>
            <w:vAlign w:val="center"/>
          </w:tcPr>
          <w:p w14:paraId="5B857B61">
            <w:pPr>
              <w:jc w:val="left"/>
              <w:textAlignment w:val="center"/>
              <w:rPr>
                <w:rFonts w:ascii="等线" w:hAnsi="等线" w:eastAsia="等线" w:cs="等线"/>
                <w:color w:val="000000"/>
                <w:sz w:val="18"/>
                <w:szCs w:val="18"/>
                <w:lang w:bidi="ar"/>
              </w:rPr>
            </w:pPr>
          </w:p>
        </w:tc>
        <w:tc>
          <w:tcPr>
            <w:tcW w:w="2744" w:type="dxa"/>
            <w:vAlign w:val="center"/>
          </w:tcPr>
          <w:p w14:paraId="390FC66E">
            <w:pPr>
              <w:jc w:val="left"/>
              <w:textAlignment w:val="center"/>
              <w:rPr>
                <w:rFonts w:ascii="等线" w:hAnsi="等线" w:eastAsia="等线" w:cs="等线"/>
                <w:color w:val="000000"/>
                <w:sz w:val="18"/>
                <w:szCs w:val="18"/>
                <w:lang w:bidi="ar"/>
              </w:rPr>
            </w:pPr>
          </w:p>
        </w:tc>
      </w:tr>
      <w:tr w14:paraId="4611D4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75A954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推送客户</w:t>
            </w:r>
          </w:p>
        </w:tc>
        <w:tc>
          <w:tcPr>
            <w:tcW w:w="824" w:type="dxa"/>
            <w:vAlign w:val="center"/>
          </w:tcPr>
          <w:p w14:paraId="158E778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w:t>
            </w:r>
          </w:p>
        </w:tc>
        <w:tc>
          <w:tcPr>
            <w:tcW w:w="740" w:type="dxa"/>
            <w:vAlign w:val="center"/>
          </w:tcPr>
          <w:p w14:paraId="2685B01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09" w:type="dxa"/>
            <w:vAlign w:val="center"/>
          </w:tcPr>
          <w:p w14:paraId="36104F65">
            <w:pPr>
              <w:textAlignment w:val="center"/>
              <w:rPr>
                <w:rFonts w:ascii="等线" w:hAnsi="等线" w:eastAsia="等线" w:cs="等线"/>
                <w:color w:val="000000"/>
                <w:sz w:val="18"/>
                <w:szCs w:val="18"/>
                <w:lang w:bidi="ar"/>
              </w:rPr>
            </w:pPr>
          </w:p>
        </w:tc>
        <w:tc>
          <w:tcPr>
            <w:tcW w:w="1109" w:type="dxa"/>
            <w:vAlign w:val="center"/>
          </w:tcPr>
          <w:p w14:paraId="775A5D51">
            <w:pPr>
              <w:jc w:val="left"/>
              <w:textAlignment w:val="center"/>
              <w:rPr>
                <w:rFonts w:ascii="等线" w:hAnsi="等线" w:eastAsia="等线" w:cs="等线"/>
                <w:color w:val="000000"/>
                <w:sz w:val="18"/>
                <w:szCs w:val="18"/>
                <w:lang w:bidi="ar"/>
              </w:rPr>
            </w:pPr>
          </w:p>
        </w:tc>
        <w:tc>
          <w:tcPr>
            <w:tcW w:w="863" w:type="dxa"/>
            <w:vAlign w:val="center"/>
          </w:tcPr>
          <w:p w14:paraId="75ABCC37">
            <w:pPr>
              <w:jc w:val="left"/>
              <w:textAlignment w:val="center"/>
              <w:rPr>
                <w:rFonts w:ascii="等线" w:hAnsi="等线" w:eastAsia="等线" w:cs="等线"/>
                <w:color w:val="000000"/>
                <w:sz w:val="18"/>
                <w:szCs w:val="18"/>
                <w:lang w:bidi="ar"/>
              </w:rPr>
            </w:pPr>
          </w:p>
        </w:tc>
        <w:tc>
          <w:tcPr>
            <w:tcW w:w="2744" w:type="dxa"/>
            <w:vAlign w:val="center"/>
          </w:tcPr>
          <w:p w14:paraId="30E1AF1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点击后点选需要补充的索赔单证类型，点击发送，以“推送客户”方式调用案件补充接口</w:t>
            </w:r>
          </w:p>
        </w:tc>
      </w:tr>
      <w:tr w14:paraId="41F626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6E03476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任务类型标记</w:t>
            </w:r>
          </w:p>
        </w:tc>
        <w:tc>
          <w:tcPr>
            <w:tcW w:w="824" w:type="dxa"/>
            <w:vAlign w:val="center"/>
          </w:tcPr>
          <w:p w14:paraId="251793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67F71D8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标签</w:t>
            </w:r>
          </w:p>
        </w:tc>
        <w:tc>
          <w:tcPr>
            <w:tcW w:w="1109" w:type="dxa"/>
            <w:vAlign w:val="center"/>
          </w:tcPr>
          <w:p w14:paraId="7C341C69">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291C248D">
            <w:pPr>
              <w:jc w:val="left"/>
              <w:textAlignment w:val="center"/>
              <w:rPr>
                <w:rFonts w:ascii="等线" w:hAnsi="等线" w:eastAsia="等线" w:cs="等线"/>
                <w:color w:val="000000"/>
                <w:sz w:val="18"/>
                <w:szCs w:val="18"/>
                <w:lang w:bidi="ar"/>
              </w:rPr>
            </w:pPr>
          </w:p>
        </w:tc>
        <w:tc>
          <w:tcPr>
            <w:tcW w:w="863" w:type="dxa"/>
            <w:vAlign w:val="center"/>
          </w:tcPr>
          <w:p w14:paraId="53ECEF38">
            <w:pPr>
              <w:jc w:val="left"/>
              <w:textAlignment w:val="center"/>
              <w:rPr>
                <w:rFonts w:ascii="等线" w:hAnsi="等线" w:eastAsia="等线" w:cs="等线"/>
                <w:color w:val="000000"/>
                <w:sz w:val="18"/>
                <w:szCs w:val="18"/>
                <w:lang w:bidi="ar"/>
              </w:rPr>
            </w:pPr>
          </w:p>
        </w:tc>
        <w:tc>
          <w:tcPr>
            <w:tcW w:w="2744" w:type="dxa"/>
            <w:vAlign w:val="center"/>
          </w:tcPr>
          <w:p w14:paraId="42D0788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highlight w:val="cyan"/>
                <w:lang w:bidi="ar"/>
              </w:rPr>
              <w:t>根据案件下包含的任务类型，以小标签的方式展示（跟\调\立）</w:t>
            </w:r>
          </w:p>
        </w:tc>
      </w:tr>
      <w:tr w14:paraId="505CB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9" w:hRule="atLeast"/>
        </w:trPr>
        <w:tc>
          <w:tcPr>
            <w:tcW w:w="1366" w:type="dxa"/>
            <w:vAlign w:val="center"/>
          </w:tcPr>
          <w:p w14:paraId="3223F83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险种</w:t>
            </w:r>
          </w:p>
        </w:tc>
        <w:tc>
          <w:tcPr>
            <w:tcW w:w="824" w:type="dxa"/>
            <w:vAlign w:val="center"/>
          </w:tcPr>
          <w:p w14:paraId="0A731D8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40" w:type="dxa"/>
            <w:vAlign w:val="center"/>
          </w:tcPr>
          <w:p w14:paraId="516C419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标签</w:t>
            </w:r>
          </w:p>
        </w:tc>
        <w:tc>
          <w:tcPr>
            <w:tcW w:w="1109" w:type="dxa"/>
            <w:vAlign w:val="center"/>
          </w:tcPr>
          <w:p w14:paraId="01E237C2">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新财产险理赔系统</w:t>
            </w:r>
          </w:p>
        </w:tc>
        <w:tc>
          <w:tcPr>
            <w:tcW w:w="1109" w:type="dxa"/>
            <w:vAlign w:val="center"/>
          </w:tcPr>
          <w:p w14:paraId="6D70C93D">
            <w:pPr>
              <w:jc w:val="left"/>
              <w:textAlignment w:val="center"/>
              <w:rPr>
                <w:rFonts w:ascii="等线" w:hAnsi="等线" w:eastAsia="等线" w:cs="等线"/>
                <w:color w:val="000000"/>
                <w:sz w:val="18"/>
                <w:szCs w:val="18"/>
                <w:lang w:bidi="ar"/>
              </w:rPr>
            </w:pPr>
          </w:p>
        </w:tc>
        <w:tc>
          <w:tcPr>
            <w:tcW w:w="863" w:type="dxa"/>
            <w:vAlign w:val="center"/>
          </w:tcPr>
          <w:p w14:paraId="76645E10">
            <w:pPr>
              <w:jc w:val="left"/>
              <w:textAlignment w:val="center"/>
              <w:rPr>
                <w:rFonts w:ascii="等线" w:hAnsi="等线" w:eastAsia="等线" w:cs="等线"/>
                <w:color w:val="000000"/>
                <w:sz w:val="18"/>
                <w:szCs w:val="18"/>
                <w:lang w:bidi="ar"/>
              </w:rPr>
            </w:pPr>
          </w:p>
        </w:tc>
        <w:tc>
          <w:tcPr>
            <w:tcW w:w="2744" w:type="dxa"/>
            <w:vAlign w:val="center"/>
          </w:tcPr>
          <w:p w14:paraId="46D15F2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车险、财产险、意健险</w:t>
            </w:r>
          </w:p>
        </w:tc>
      </w:tr>
    </w:tbl>
    <w:p w14:paraId="72675437"/>
    <w:p w14:paraId="111C826F">
      <w:pPr>
        <w:pStyle w:val="5"/>
      </w:pPr>
      <w:r>
        <w:rPr>
          <w:rFonts w:hint="eastAsia"/>
        </w:rPr>
        <w:t>阅读任务</w:t>
      </w:r>
    </w:p>
    <w:p w14:paraId="15531699">
      <w:pPr>
        <w:pStyle w:val="6"/>
      </w:pPr>
      <w:r>
        <w:rPr>
          <w:rFonts w:hint="eastAsia"/>
        </w:rPr>
        <w:t>保单信息</w:t>
      </w:r>
    </w:p>
    <w:p w14:paraId="5E217654">
      <w:pPr>
        <w:pStyle w:val="7"/>
      </w:pPr>
      <w:r>
        <w:rPr>
          <w:rFonts w:hint="eastAsia"/>
        </w:rPr>
        <w:t>保单基本信息</w:t>
      </w:r>
    </w:p>
    <w:tbl>
      <w:tblPr>
        <w:tblStyle w:val="38"/>
        <w:tblW w:w="7755" w:type="dxa"/>
        <w:tblInd w:w="0" w:type="dxa"/>
        <w:tblLayout w:type="fixed"/>
        <w:tblCellMar>
          <w:top w:w="0" w:type="dxa"/>
          <w:left w:w="0" w:type="dxa"/>
          <w:bottom w:w="0" w:type="dxa"/>
          <w:right w:w="0" w:type="dxa"/>
        </w:tblCellMar>
      </w:tblPr>
      <w:tblGrid>
        <w:gridCol w:w="1290"/>
        <w:gridCol w:w="1077"/>
        <w:gridCol w:w="1077"/>
        <w:gridCol w:w="1077"/>
        <w:gridCol w:w="1077"/>
        <w:gridCol w:w="1077"/>
        <w:gridCol w:w="1080"/>
      </w:tblGrid>
      <w:tr w14:paraId="1632F860">
        <w:tblPrEx>
          <w:tblCellMar>
            <w:top w:w="0" w:type="dxa"/>
            <w:left w:w="0" w:type="dxa"/>
            <w:bottom w:w="0" w:type="dxa"/>
            <w:right w:w="0" w:type="dxa"/>
          </w:tblCellMar>
        </w:tblPrEx>
        <w:trPr>
          <w:trHeight w:val="300" w:hRule="atLeast"/>
        </w:trPr>
        <w:tc>
          <w:tcPr>
            <w:tcW w:w="129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FCBABB3">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BC6664C">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081B580">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F6615BA">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EE6A4EB">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C532667">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0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868726A">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BF20139">
        <w:tblPrEx>
          <w:tblCellMar>
            <w:top w:w="0" w:type="dxa"/>
            <w:left w:w="0" w:type="dxa"/>
            <w:bottom w:w="0" w:type="dxa"/>
            <w:right w:w="0" w:type="dxa"/>
          </w:tblCellMar>
        </w:tblPrEx>
        <w:trPr>
          <w:trHeight w:val="285" w:hRule="atLeast"/>
        </w:trPr>
        <w:tc>
          <w:tcPr>
            <w:tcW w:w="12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6E90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保单号</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D5DDB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0C8EA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B337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D7BDB">
            <w:pPr>
              <w:jc w:val="left"/>
              <w:textAlignment w:val="center"/>
              <w:rPr>
                <w:rFonts w:ascii="等线" w:hAnsi="等线" w:eastAsia="等线" w:cs="等线"/>
                <w:color w:val="000000"/>
                <w:sz w:val="18"/>
                <w:szCs w:val="18"/>
                <w:lang w:bidi="ar"/>
              </w:rPr>
            </w:pP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3852B">
            <w:pPr>
              <w:jc w:val="left"/>
              <w:textAlignment w:val="center"/>
              <w:rPr>
                <w:rFonts w:ascii="等线" w:hAnsi="等线" w:eastAsia="等线" w:cs="等线"/>
                <w:color w:val="000000"/>
                <w:sz w:val="18"/>
                <w:szCs w:val="18"/>
                <w:lang w:bidi="ar"/>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70C9B">
            <w:pPr>
              <w:jc w:val="left"/>
              <w:textAlignment w:val="center"/>
              <w:rPr>
                <w:rFonts w:ascii="等线" w:hAnsi="等线" w:eastAsia="等线" w:cs="等线"/>
                <w:color w:val="000000"/>
                <w:sz w:val="18"/>
                <w:szCs w:val="18"/>
                <w:lang w:bidi="ar"/>
              </w:rPr>
            </w:pPr>
          </w:p>
        </w:tc>
      </w:tr>
      <w:tr w14:paraId="6C3E61CA">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AEFD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产品</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6DBD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5063B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2C108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6B1B7">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EC904">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BED6A6">
            <w:pPr>
              <w:jc w:val="left"/>
              <w:textAlignment w:val="center"/>
              <w:rPr>
                <w:rFonts w:ascii="等线" w:hAnsi="等线" w:eastAsia="等线" w:cs="等线"/>
                <w:color w:val="000000"/>
                <w:sz w:val="18"/>
                <w:szCs w:val="18"/>
                <w:lang w:bidi="ar"/>
              </w:rPr>
            </w:pPr>
          </w:p>
        </w:tc>
      </w:tr>
      <w:tr w14:paraId="471C5E27">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6850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保单性质</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81F77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D38CF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549D0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7E524D">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EDC8A">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F68BC1">
            <w:pPr>
              <w:jc w:val="left"/>
              <w:textAlignment w:val="center"/>
              <w:rPr>
                <w:rFonts w:ascii="等线" w:hAnsi="等线" w:eastAsia="等线" w:cs="等线"/>
                <w:color w:val="000000"/>
                <w:sz w:val="18"/>
                <w:szCs w:val="18"/>
                <w:lang w:bidi="ar"/>
              </w:rPr>
            </w:pPr>
          </w:p>
        </w:tc>
      </w:tr>
      <w:tr w14:paraId="035472AA">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ED35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保险期限</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B9E82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D8E3B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日期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2994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2D481">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171B5">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DD1581">
            <w:pPr>
              <w:jc w:val="left"/>
              <w:textAlignment w:val="center"/>
              <w:rPr>
                <w:rFonts w:ascii="等线" w:hAnsi="等线" w:eastAsia="等线" w:cs="等线"/>
                <w:color w:val="000000"/>
                <w:sz w:val="18"/>
                <w:szCs w:val="18"/>
                <w:lang w:bidi="ar"/>
              </w:rPr>
            </w:pPr>
          </w:p>
        </w:tc>
      </w:tr>
      <w:tr w14:paraId="0EC33589">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124F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业务来源</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34A1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D0F84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31CD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64D0FC">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DF182">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0CA22">
            <w:pPr>
              <w:jc w:val="left"/>
              <w:textAlignment w:val="center"/>
              <w:rPr>
                <w:rFonts w:ascii="等线" w:hAnsi="等线" w:eastAsia="等线" w:cs="等线"/>
                <w:color w:val="000000"/>
                <w:sz w:val="18"/>
                <w:szCs w:val="18"/>
                <w:lang w:bidi="ar"/>
              </w:rPr>
            </w:pPr>
          </w:p>
        </w:tc>
      </w:tr>
      <w:tr w14:paraId="08CA516D">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F2C8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归属经办</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E474B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1B4E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E49C2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FE1882">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4D9B3">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CDC18">
            <w:pPr>
              <w:jc w:val="left"/>
              <w:textAlignment w:val="center"/>
              <w:rPr>
                <w:rFonts w:ascii="等线" w:hAnsi="等线" w:eastAsia="等线" w:cs="等线"/>
                <w:color w:val="000000"/>
                <w:sz w:val="18"/>
                <w:szCs w:val="18"/>
                <w:lang w:bidi="ar"/>
              </w:rPr>
            </w:pPr>
          </w:p>
        </w:tc>
      </w:tr>
    </w:tbl>
    <w:p w14:paraId="49F22BA8">
      <w:pPr>
        <w:pStyle w:val="7"/>
      </w:pPr>
      <w:r>
        <w:rPr>
          <w:rFonts w:hint="eastAsia"/>
        </w:rPr>
        <w:t>投保人基本信息</w:t>
      </w:r>
    </w:p>
    <w:tbl>
      <w:tblPr>
        <w:tblStyle w:val="38"/>
        <w:tblW w:w="7755" w:type="dxa"/>
        <w:tblInd w:w="0" w:type="dxa"/>
        <w:tblLayout w:type="fixed"/>
        <w:tblCellMar>
          <w:top w:w="0" w:type="dxa"/>
          <w:left w:w="0" w:type="dxa"/>
          <w:bottom w:w="0" w:type="dxa"/>
          <w:right w:w="0" w:type="dxa"/>
        </w:tblCellMar>
      </w:tblPr>
      <w:tblGrid>
        <w:gridCol w:w="1290"/>
        <w:gridCol w:w="1077"/>
        <w:gridCol w:w="1077"/>
        <w:gridCol w:w="1077"/>
        <w:gridCol w:w="1077"/>
        <w:gridCol w:w="1077"/>
        <w:gridCol w:w="1080"/>
      </w:tblGrid>
      <w:tr w14:paraId="02F46EBF">
        <w:tblPrEx>
          <w:tblCellMar>
            <w:top w:w="0" w:type="dxa"/>
            <w:left w:w="0" w:type="dxa"/>
            <w:bottom w:w="0" w:type="dxa"/>
            <w:right w:w="0" w:type="dxa"/>
          </w:tblCellMar>
        </w:tblPrEx>
        <w:trPr>
          <w:trHeight w:val="300" w:hRule="atLeast"/>
        </w:trPr>
        <w:tc>
          <w:tcPr>
            <w:tcW w:w="129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B9180F8">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99F19ED">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719F523">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C3589A3">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BB33CB1">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F19F61B">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0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87BA0B0">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56E5DAC3">
        <w:tblPrEx>
          <w:tblCellMar>
            <w:top w:w="0" w:type="dxa"/>
            <w:left w:w="0" w:type="dxa"/>
            <w:bottom w:w="0" w:type="dxa"/>
            <w:right w:w="0" w:type="dxa"/>
          </w:tblCellMar>
        </w:tblPrEx>
        <w:trPr>
          <w:trHeight w:val="285" w:hRule="atLeast"/>
        </w:trPr>
        <w:tc>
          <w:tcPr>
            <w:tcW w:w="12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29DEC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客户类型</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2069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94EEA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129A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8B7EB">
            <w:pPr>
              <w:jc w:val="left"/>
              <w:textAlignment w:val="center"/>
              <w:rPr>
                <w:rFonts w:ascii="等线" w:hAnsi="等线" w:eastAsia="等线" w:cs="等线"/>
                <w:color w:val="000000"/>
                <w:sz w:val="18"/>
                <w:szCs w:val="18"/>
                <w:lang w:bidi="ar"/>
              </w:rPr>
            </w:pP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432F5">
            <w:pPr>
              <w:jc w:val="left"/>
              <w:textAlignment w:val="center"/>
              <w:rPr>
                <w:rFonts w:ascii="等线" w:hAnsi="等线" w:eastAsia="等线" w:cs="等线"/>
                <w:color w:val="000000"/>
                <w:sz w:val="18"/>
                <w:szCs w:val="18"/>
                <w:lang w:bidi="ar"/>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E0EAF">
            <w:pPr>
              <w:jc w:val="left"/>
              <w:textAlignment w:val="center"/>
              <w:rPr>
                <w:rFonts w:ascii="等线" w:hAnsi="等线" w:eastAsia="等线" w:cs="等线"/>
                <w:color w:val="000000"/>
                <w:sz w:val="18"/>
                <w:szCs w:val="18"/>
                <w:lang w:bidi="ar"/>
              </w:rPr>
            </w:pPr>
          </w:p>
        </w:tc>
      </w:tr>
      <w:tr w14:paraId="6465E344">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8DD8D">
            <w:pPr>
              <w:jc w:val="left"/>
              <w:textAlignment w:val="center"/>
              <w:rPr>
                <w:rFonts w:hint="eastAsia" w:ascii="等线" w:hAnsi="等线" w:eastAsia="等线" w:cs="等线"/>
                <w:color w:val="000000"/>
                <w:sz w:val="18"/>
                <w:szCs w:val="18"/>
                <w:lang w:val="en-US" w:eastAsia="zh-CN" w:bidi="ar"/>
              </w:rPr>
            </w:pPr>
            <w:r>
              <w:rPr>
                <w:rFonts w:hint="eastAsia" w:ascii="等线" w:hAnsi="等线" w:eastAsia="等线" w:cs="等线"/>
                <w:color w:val="000000"/>
                <w:sz w:val="18"/>
                <w:szCs w:val="18"/>
                <w:lang w:bidi="ar"/>
              </w:rPr>
              <w:t>客户</w:t>
            </w:r>
            <w:r>
              <w:rPr>
                <w:rFonts w:hint="eastAsia" w:ascii="等线" w:hAnsi="等线" w:eastAsia="等线" w:cs="等线"/>
                <w:color w:val="000000"/>
                <w:sz w:val="18"/>
                <w:szCs w:val="18"/>
                <w:lang w:val="en-US" w:eastAsia="zh-CN" w:bidi="ar"/>
              </w:rPr>
              <w:t>名称</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1926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4EB9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D01CE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7734D">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334F9">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90296B">
            <w:pPr>
              <w:jc w:val="left"/>
              <w:textAlignment w:val="center"/>
              <w:rPr>
                <w:rFonts w:ascii="等线" w:hAnsi="等线" w:eastAsia="等线" w:cs="等线"/>
                <w:color w:val="000000"/>
                <w:sz w:val="18"/>
                <w:szCs w:val="18"/>
                <w:lang w:bidi="ar"/>
              </w:rPr>
            </w:pPr>
          </w:p>
        </w:tc>
      </w:tr>
      <w:tr w14:paraId="702A2ACF">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0173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证件类型</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7B1A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5932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6B861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B7CA3D">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F63AE9">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4EB661">
            <w:pPr>
              <w:jc w:val="left"/>
              <w:textAlignment w:val="center"/>
              <w:rPr>
                <w:rFonts w:ascii="等线" w:hAnsi="等线" w:eastAsia="等线" w:cs="等线"/>
                <w:color w:val="000000"/>
                <w:sz w:val="18"/>
                <w:szCs w:val="18"/>
                <w:lang w:bidi="ar"/>
              </w:rPr>
            </w:pPr>
          </w:p>
        </w:tc>
      </w:tr>
      <w:tr w14:paraId="60AB3BD1">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5D16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证件号码</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B585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87C0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8530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61AD5">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E33DB">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687C8">
            <w:pPr>
              <w:jc w:val="left"/>
              <w:textAlignment w:val="center"/>
              <w:rPr>
                <w:rFonts w:ascii="等线" w:hAnsi="等线" w:eastAsia="等线" w:cs="等线"/>
                <w:color w:val="000000"/>
                <w:sz w:val="18"/>
                <w:szCs w:val="18"/>
                <w:lang w:bidi="ar"/>
              </w:rPr>
            </w:pPr>
          </w:p>
        </w:tc>
      </w:tr>
    </w:tbl>
    <w:p w14:paraId="3219CE55">
      <w:pPr>
        <w:pStyle w:val="7"/>
      </w:pPr>
      <w:r>
        <w:rPr>
          <w:rFonts w:hint="eastAsia"/>
        </w:rPr>
        <w:t>被保险人基本信息（多人）</w:t>
      </w:r>
    </w:p>
    <w:tbl>
      <w:tblPr>
        <w:tblStyle w:val="38"/>
        <w:tblW w:w="7755" w:type="dxa"/>
        <w:tblInd w:w="0" w:type="dxa"/>
        <w:tblLayout w:type="fixed"/>
        <w:tblCellMar>
          <w:top w:w="0" w:type="dxa"/>
          <w:left w:w="0" w:type="dxa"/>
          <w:bottom w:w="0" w:type="dxa"/>
          <w:right w:w="0" w:type="dxa"/>
        </w:tblCellMar>
      </w:tblPr>
      <w:tblGrid>
        <w:gridCol w:w="1290"/>
        <w:gridCol w:w="1077"/>
        <w:gridCol w:w="1077"/>
        <w:gridCol w:w="1077"/>
        <w:gridCol w:w="1077"/>
        <w:gridCol w:w="1077"/>
        <w:gridCol w:w="1080"/>
      </w:tblGrid>
      <w:tr w14:paraId="171DED74">
        <w:tblPrEx>
          <w:tblCellMar>
            <w:top w:w="0" w:type="dxa"/>
            <w:left w:w="0" w:type="dxa"/>
            <w:bottom w:w="0" w:type="dxa"/>
            <w:right w:w="0" w:type="dxa"/>
          </w:tblCellMar>
        </w:tblPrEx>
        <w:trPr>
          <w:trHeight w:val="300" w:hRule="atLeast"/>
        </w:trPr>
        <w:tc>
          <w:tcPr>
            <w:tcW w:w="129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187473B">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310890A">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33CAA51">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D48B0EB">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35B2A7B">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7"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BF387B9">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0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E285CCE">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F61FBF7">
        <w:tblPrEx>
          <w:tblCellMar>
            <w:top w:w="0" w:type="dxa"/>
            <w:left w:w="0" w:type="dxa"/>
            <w:bottom w:w="0" w:type="dxa"/>
            <w:right w:w="0" w:type="dxa"/>
          </w:tblCellMar>
        </w:tblPrEx>
        <w:trPr>
          <w:trHeight w:val="285" w:hRule="atLeast"/>
        </w:trPr>
        <w:tc>
          <w:tcPr>
            <w:tcW w:w="12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48DB6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与投保人关系</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58D2D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7A3C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A4454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69960">
            <w:pPr>
              <w:jc w:val="left"/>
              <w:textAlignment w:val="center"/>
              <w:rPr>
                <w:rFonts w:ascii="等线" w:hAnsi="等线" w:eastAsia="等线" w:cs="等线"/>
                <w:color w:val="000000"/>
                <w:sz w:val="18"/>
                <w:szCs w:val="18"/>
                <w:lang w:bidi="ar"/>
              </w:rPr>
            </w:pP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2E7D8C">
            <w:pPr>
              <w:jc w:val="left"/>
              <w:textAlignment w:val="center"/>
              <w:rPr>
                <w:rFonts w:ascii="等线" w:hAnsi="等线" w:eastAsia="等线" w:cs="等线"/>
                <w:color w:val="000000"/>
                <w:sz w:val="18"/>
                <w:szCs w:val="18"/>
                <w:lang w:bidi="ar"/>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A52E7">
            <w:pPr>
              <w:jc w:val="left"/>
              <w:textAlignment w:val="center"/>
              <w:rPr>
                <w:rFonts w:ascii="等线" w:hAnsi="等线" w:eastAsia="等线" w:cs="等线"/>
                <w:color w:val="000000"/>
                <w:sz w:val="18"/>
                <w:szCs w:val="18"/>
                <w:lang w:bidi="ar"/>
              </w:rPr>
            </w:pPr>
          </w:p>
        </w:tc>
      </w:tr>
      <w:tr w14:paraId="7EACF0E0">
        <w:tblPrEx>
          <w:tblCellMar>
            <w:top w:w="0" w:type="dxa"/>
            <w:left w:w="0" w:type="dxa"/>
            <w:bottom w:w="0" w:type="dxa"/>
            <w:right w:w="0" w:type="dxa"/>
          </w:tblCellMar>
        </w:tblPrEx>
        <w:trPr>
          <w:trHeight w:val="285" w:hRule="atLeast"/>
        </w:trPr>
        <w:tc>
          <w:tcPr>
            <w:tcW w:w="12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017DE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被保险人姓名</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BDEC0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C505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FF0A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16545">
            <w:pPr>
              <w:jc w:val="left"/>
              <w:textAlignment w:val="center"/>
              <w:rPr>
                <w:rFonts w:ascii="等线" w:hAnsi="等线" w:eastAsia="等线" w:cs="等线"/>
                <w:color w:val="000000"/>
                <w:sz w:val="18"/>
                <w:szCs w:val="18"/>
                <w:lang w:bidi="ar"/>
              </w:rPr>
            </w:pPr>
          </w:p>
        </w:tc>
        <w:tc>
          <w:tcPr>
            <w:tcW w:w="1077"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393A4F">
            <w:pPr>
              <w:jc w:val="left"/>
              <w:textAlignment w:val="center"/>
              <w:rPr>
                <w:rFonts w:ascii="等线" w:hAnsi="等线" w:eastAsia="等线" w:cs="等线"/>
                <w:color w:val="000000"/>
                <w:sz w:val="18"/>
                <w:szCs w:val="18"/>
                <w:lang w:bidi="ar"/>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27C61">
            <w:pPr>
              <w:jc w:val="left"/>
              <w:textAlignment w:val="center"/>
              <w:rPr>
                <w:rFonts w:ascii="等线" w:hAnsi="等线" w:eastAsia="等线" w:cs="等线"/>
                <w:color w:val="000000"/>
                <w:sz w:val="18"/>
                <w:szCs w:val="18"/>
                <w:lang w:bidi="ar"/>
              </w:rPr>
            </w:pPr>
          </w:p>
        </w:tc>
      </w:tr>
      <w:tr w14:paraId="291598D6">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1B89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性别</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2BB86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CC32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430C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99E8F">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ABE90">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98BBC">
            <w:pPr>
              <w:jc w:val="left"/>
              <w:textAlignment w:val="center"/>
              <w:rPr>
                <w:rFonts w:ascii="等线" w:hAnsi="等线" w:eastAsia="等线" w:cs="等线"/>
                <w:color w:val="000000"/>
                <w:sz w:val="18"/>
                <w:szCs w:val="18"/>
                <w:lang w:bidi="ar"/>
              </w:rPr>
            </w:pPr>
          </w:p>
        </w:tc>
      </w:tr>
      <w:tr w14:paraId="0DC33081">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7C9E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年龄</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5C58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96189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DD31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68019">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5E271">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5A58E">
            <w:pPr>
              <w:jc w:val="left"/>
              <w:textAlignment w:val="center"/>
              <w:rPr>
                <w:rFonts w:ascii="等线" w:hAnsi="等线" w:eastAsia="等线" w:cs="等线"/>
                <w:color w:val="000000"/>
                <w:sz w:val="18"/>
                <w:szCs w:val="18"/>
                <w:lang w:bidi="ar"/>
              </w:rPr>
            </w:pPr>
          </w:p>
        </w:tc>
      </w:tr>
      <w:tr w14:paraId="1F07FD65">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00F2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出生日期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7464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7595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5553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B8115">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C13A1">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0A7011">
            <w:pPr>
              <w:jc w:val="left"/>
              <w:textAlignment w:val="center"/>
              <w:rPr>
                <w:rFonts w:ascii="等线" w:hAnsi="等线" w:eastAsia="等线" w:cs="等线"/>
                <w:color w:val="000000"/>
                <w:sz w:val="18"/>
                <w:szCs w:val="18"/>
                <w:lang w:bidi="ar"/>
              </w:rPr>
            </w:pPr>
          </w:p>
        </w:tc>
      </w:tr>
      <w:tr w14:paraId="44808265">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4CB1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证件类型</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7758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3154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2F76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B492A">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C73B1">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8C8B8">
            <w:pPr>
              <w:jc w:val="left"/>
              <w:textAlignment w:val="center"/>
              <w:rPr>
                <w:rFonts w:ascii="等线" w:hAnsi="等线" w:eastAsia="等线" w:cs="等线"/>
                <w:color w:val="000000"/>
                <w:sz w:val="18"/>
                <w:szCs w:val="18"/>
                <w:lang w:bidi="ar"/>
              </w:rPr>
            </w:pPr>
          </w:p>
        </w:tc>
      </w:tr>
      <w:tr w14:paraId="6526AC29">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D975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证件号码</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CCB9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3F02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106B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20B6F">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84EBA">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A76885">
            <w:pPr>
              <w:jc w:val="left"/>
              <w:textAlignment w:val="center"/>
              <w:rPr>
                <w:rFonts w:ascii="等线" w:hAnsi="等线" w:eastAsia="等线" w:cs="等线"/>
                <w:color w:val="000000"/>
                <w:sz w:val="18"/>
                <w:szCs w:val="18"/>
                <w:lang w:bidi="ar"/>
              </w:rPr>
            </w:pPr>
          </w:p>
        </w:tc>
      </w:tr>
      <w:tr w14:paraId="630BF1D5">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E072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手机号</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C574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996F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CFD2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FB059">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FFAAB">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8E54F">
            <w:pPr>
              <w:jc w:val="left"/>
              <w:textAlignment w:val="center"/>
              <w:rPr>
                <w:rFonts w:ascii="等线" w:hAnsi="等线" w:eastAsia="等线" w:cs="等线"/>
                <w:color w:val="000000"/>
                <w:sz w:val="18"/>
                <w:szCs w:val="18"/>
                <w:lang w:bidi="ar"/>
              </w:rPr>
            </w:pPr>
          </w:p>
        </w:tc>
      </w:tr>
      <w:tr w14:paraId="107016EA">
        <w:tblPrEx>
          <w:tblCellMar>
            <w:top w:w="0" w:type="dxa"/>
            <w:left w:w="0" w:type="dxa"/>
            <w:bottom w:w="0" w:type="dxa"/>
            <w:right w:w="0" w:type="dxa"/>
          </w:tblCellMar>
        </w:tblPrEx>
        <w:trPr>
          <w:trHeight w:val="307"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E4EB5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受益方式</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1A53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7474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8625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6AC8D">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B5E158">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69801">
            <w:pPr>
              <w:jc w:val="left"/>
              <w:textAlignment w:val="center"/>
              <w:rPr>
                <w:rFonts w:ascii="等线" w:hAnsi="等线" w:eastAsia="等线" w:cs="等线"/>
                <w:color w:val="000000"/>
                <w:sz w:val="18"/>
                <w:szCs w:val="18"/>
                <w:lang w:bidi="ar"/>
              </w:rPr>
            </w:pPr>
          </w:p>
        </w:tc>
      </w:tr>
      <w:tr w14:paraId="6866CA37">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78548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职业类别</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6E493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0AD7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E44D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C74E64">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770F7">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65782">
            <w:pPr>
              <w:jc w:val="left"/>
              <w:textAlignment w:val="center"/>
              <w:rPr>
                <w:rFonts w:ascii="等线" w:hAnsi="等线" w:eastAsia="等线" w:cs="等线"/>
                <w:color w:val="000000"/>
                <w:sz w:val="18"/>
                <w:szCs w:val="18"/>
                <w:lang w:bidi="ar"/>
              </w:rPr>
            </w:pPr>
          </w:p>
        </w:tc>
      </w:tr>
      <w:tr w14:paraId="63182A2F">
        <w:tblPrEx>
          <w:tblCellMar>
            <w:top w:w="0" w:type="dxa"/>
            <w:left w:w="0" w:type="dxa"/>
            <w:bottom w:w="0" w:type="dxa"/>
            <w:right w:w="0" w:type="dxa"/>
          </w:tblCellMar>
        </w:tblPrEx>
        <w:trPr>
          <w:trHeight w:val="285" w:hRule="atLeast"/>
        </w:trPr>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2099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职业</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4AB0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1F385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364A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8F0F4">
            <w:pPr>
              <w:jc w:val="left"/>
              <w:textAlignment w:val="center"/>
              <w:rPr>
                <w:rFonts w:ascii="等线" w:hAnsi="等线" w:eastAsia="等线" w:cs="等线"/>
                <w:color w:val="000000"/>
                <w:sz w:val="18"/>
                <w:szCs w:val="18"/>
                <w:lang w:bidi="ar"/>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507BB">
            <w:pPr>
              <w:jc w:val="left"/>
              <w:textAlignment w:val="center"/>
              <w:rPr>
                <w:rFonts w:ascii="等线" w:hAnsi="等线" w:eastAsia="等线" w:cs="等线"/>
                <w:color w:val="000000"/>
                <w:sz w:val="18"/>
                <w:szCs w:val="18"/>
                <w:lang w:bidi="ar"/>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F762E">
            <w:pPr>
              <w:jc w:val="left"/>
              <w:textAlignment w:val="center"/>
              <w:rPr>
                <w:rFonts w:ascii="等线" w:hAnsi="等线" w:eastAsia="等线" w:cs="等线"/>
                <w:color w:val="000000"/>
                <w:sz w:val="18"/>
                <w:szCs w:val="18"/>
                <w:lang w:bidi="ar"/>
              </w:rPr>
            </w:pPr>
          </w:p>
        </w:tc>
      </w:tr>
    </w:tbl>
    <w:p w14:paraId="5A378FDD"/>
    <w:p w14:paraId="1D152599"/>
    <w:p w14:paraId="362FC195">
      <w:pPr>
        <w:pStyle w:val="7"/>
      </w:pPr>
      <w:r>
        <w:rPr>
          <w:rFonts w:hint="eastAsia"/>
        </w:rPr>
        <w:t>险别信息（多条）</w:t>
      </w:r>
    </w:p>
    <w:tbl>
      <w:tblPr>
        <w:tblStyle w:val="38"/>
        <w:tblW w:w="8044" w:type="dxa"/>
        <w:tblInd w:w="0" w:type="dxa"/>
        <w:tblLayout w:type="fixed"/>
        <w:tblCellMar>
          <w:top w:w="0" w:type="dxa"/>
          <w:left w:w="0" w:type="dxa"/>
          <w:bottom w:w="0" w:type="dxa"/>
          <w:right w:w="0" w:type="dxa"/>
        </w:tblCellMar>
      </w:tblPr>
      <w:tblGrid>
        <w:gridCol w:w="2084"/>
        <w:gridCol w:w="1090"/>
        <w:gridCol w:w="560"/>
        <w:gridCol w:w="970"/>
        <w:gridCol w:w="1100"/>
        <w:gridCol w:w="870"/>
        <w:gridCol w:w="1370"/>
      </w:tblGrid>
      <w:tr w14:paraId="0C20450B">
        <w:tblPrEx>
          <w:tblCellMar>
            <w:top w:w="0" w:type="dxa"/>
            <w:left w:w="0" w:type="dxa"/>
            <w:bottom w:w="0" w:type="dxa"/>
            <w:right w:w="0" w:type="dxa"/>
          </w:tblCellMar>
        </w:tblPrEx>
        <w:trPr>
          <w:trHeight w:val="300" w:hRule="atLeast"/>
        </w:trPr>
        <w:tc>
          <w:tcPr>
            <w:tcW w:w="208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93422D7">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9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DA28AB0">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56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A9E8D9A">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9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E0A32C6">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0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C9FDE19">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6575405">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3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860AAA7">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61FA4A4C">
        <w:tblPrEx>
          <w:tblCellMar>
            <w:top w:w="0" w:type="dxa"/>
            <w:left w:w="0" w:type="dxa"/>
            <w:bottom w:w="0" w:type="dxa"/>
            <w:right w:w="0" w:type="dxa"/>
          </w:tblCellMar>
        </w:tblPrEx>
        <w:trPr>
          <w:trHeight w:val="285" w:hRule="atLeast"/>
        </w:trPr>
        <w:tc>
          <w:tcPr>
            <w:tcW w:w="208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A742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条款名称</w:t>
            </w:r>
          </w:p>
        </w:tc>
        <w:tc>
          <w:tcPr>
            <w:tcW w:w="109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5C17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56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6AAF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9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E23FA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732058">
            <w:pPr>
              <w:jc w:val="left"/>
              <w:textAlignment w:val="center"/>
              <w:rPr>
                <w:rFonts w:ascii="等线" w:hAnsi="等线" w:eastAsia="等线" w:cs="等线"/>
                <w:color w:val="000000"/>
                <w:sz w:val="18"/>
                <w:szCs w:val="18"/>
                <w:lang w:bidi="ar"/>
              </w:rPr>
            </w:pPr>
          </w:p>
        </w:tc>
        <w:tc>
          <w:tcPr>
            <w:tcW w:w="8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24C978">
            <w:pPr>
              <w:jc w:val="left"/>
              <w:textAlignment w:val="center"/>
              <w:rPr>
                <w:rFonts w:ascii="等线" w:hAnsi="等线" w:eastAsia="等线" w:cs="等线"/>
                <w:color w:val="000000"/>
                <w:sz w:val="18"/>
                <w:szCs w:val="18"/>
                <w:lang w:bidi="ar"/>
              </w:rPr>
            </w:pPr>
          </w:p>
        </w:tc>
        <w:tc>
          <w:tcPr>
            <w:tcW w:w="13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80420">
            <w:pPr>
              <w:jc w:val="left"/>
              <w:textAlignment w:val="center"/>
              <w:rPr>
                <w:rFonts w:ascii="等线" w:hAnsi="等线" w:eastAsia="等线" w:cs="等线"/>
                <w:color w:val="000000"/>
                <w:sz w:val="18"/>
                <w:szCs w:val="18"/>
                <w:lang w:bidi="ar"/>
              </w:rPr>
            </w:pPr>
          </w:p>
        </w:tc>
      </w:tr>
      <w:tr w14:paraId="35E85781">
        <w:tblPrEx>
          <w:tblCellMar>
            <w:top w:w="0" w:type="dxa"/>
            <w:left w:w="0" w:type="dxa"/>
            <w:bottom w:w="0" w:type="dxa"/>
            <w:right w:w="0" w:type="dxa"/>
          </w:tblCellMar>
        </w:tblPrEx>
        <w:trPr>
          <w:trHeight w:val="285" w:hRule="atLeast"/>
        </w:trPr>
        <w:tc>
          <w:tcPr>
            <w:tcW w:w="20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327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责任</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B64A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FC96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E69C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5E068">
            <w:pPr>
              <w:jc w:val="left"/>
              <w:textAlignment w:val="center"/>
              <w:rPr>
                <w:rFonts w:ascii="等线" w:hAnsi="等线" w:eastAsia="等线" w:cs="等线"/>
                <w:color w:val="000000"/>
                <w:sz w:val="18"/>
                <w:szCs w:val="18"/>
                <w:lang w:bidi="ar"/>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156CB">
            <w:pPr>
              <w:jc w:val="left"/>
              <w:textAlignment w:val="center"/>
              <w:rPr>
                <w:rFonts w:ascii="等线" w:hAnsi="等线" w:eastAsia="等线" w:cs="等线"/>
                <w:color w:val="000000"/>
                <w:sz w:val="18"/>
                <w:szCs w:val="18"/>
                <w:lang w:bidi="ar"/>
              </w:rPr>
            </w:pP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9D5A9">
            <w:pPr>
              <w:jc w:val="left"/>
              <w:textAlignment w:val="center"/>
              <w:rPr>
                <w:rFonts w:ascii="等线" w:hAnsi="等线" w:eastAsia="等线" w:cs="等线"/>
                <w:color w:val="000000"/>
                <w:sz w:val="18"/>
                <w:szCs w:val="18"/>
                <w:lang w:bidi="ar"/>
              </w:rPr>
            </w:pPr>
          </w:p>
        </w:tc>
      </w:tr>
      <w:tr w14:paraId="54D29CC8">
        <w:tblPrEx>
          <w:tblCellMar>
            <w:top w:w="0" w:type="dxa"/>
            <w:left w:w="0" w:type="dxa"/>
            <w:bottom w:w="0" w:type="dxa"/>
            <w:right w:w="0" w:type="dxa"/>
          </w:tblCellMar>
        </w:tblPrEx>
        <w:trPr>
          <w:trHeight w:val="285" w:hRule="atLeast"/>
        </w:trPr>
        <w:tc>
          <w:tcPr>
            <w:tcW w:w="20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940B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人均保额</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3FE2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CC96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A12E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D6701B">
            <w:pPr>
              <w:jc w:val="left"/>
              <w:textAlignment w:val="center"/>
              <w:rPr>
                <w:rFonts w:ascii="等线" w:hAnsi="等线" w:eastAsia="等线" w:cs="等线"/>
                <w:color w:val="000000"/>
                <w:sz w:val="18"/>
                <w:szCs w:val="18"/>
                <w:lang w:bidi="ar"/>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021C3">
            <w:pPr>
              <w:jc w:val="left"/>
              <w:textAlignment w:val="center"/>
              <w:rPr>
                <w:rFonts w:ascii="等线" w:hAnsi="等线" w:eastAsia="等线" w:cs="等线"/>
                <w:color w:val="000000"/>
                <w:sz w:val="18"/>
                <w:szCs w:val="18"/>
                <w:lang w:bidi="ar"/>
              </w:rPr>
            </w:pP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D6AA3">
            <w:pPr>
              <w:jc w:val="left"/>
              <w:textAlignment w:val="center"/>
              <w:rPr>
                <w:rFonts w:ascii="等线" w:hAnsi="等线" w:eastAsia="等线" w:cs="等线"/>
                <w:color w:val="000000"/>
                <w:sz w:val="18"/>
                <w:szCs w:val="18"/>
                <w:lang w:bidi="ar"/>
              </w:rPr>
            </w:pPr>
          </w:p>
        </w:tc>
      </w:tr>
    </w:tbl>
    <w:p w14:paraId="6DD3B211">
      <w:pPr>
        <w:pStyle w:val="7"/>
      </w:pPr>
      <w:r>
        <w:rPr>
          <w:rFonts w:hint="eastAsia"/>
        </w:rPr>
        <w:t>特约信息（多条）</w:t>
      </w:r>
    </w:p>
    <w:tbl>
      <w:tblPr>
        <w:tblStyle w:val="38"/>
        <w:tblW w:w="8034" w:type="dxa"/>
        <w:tblInd w:w="0" w:type="dxa"/>
        <w:tblLayout w:type="fixed"/>
        <w:tblCellMar>
          <w:top w:w="0" w:type="dxa"/>
          <w:left w:w="0" w:type="dxa"/>
          <w:bottom w:w="0" w:type="dxa"/>
          <w:right w:w="0" w:type="dxa"/>
        </w:tblCellMar>
      </w:tblPr>
      <w:tblGrid>
        <w:gridCol w:w="1324"/>
        <w:gridCol w:w="1100"/>
        <w:gridCol w:w="770"/>
        <w:gridCol w:w="1210"/>
        <w:gridCol w:w="1110"/>
        <w:gridCol w:w="1010"/>
        <w:gridCol w:w="1510"/>
      </w:tblGrid>
      <w:tr w14:paraId="148C85C6">
        <w:tblPrEx>
          <w:tblCellMar>
            <w:top w:w="0" w:type="dxa"/>
            <w:left w:w="0" w:type="dxa"/>
            <w:bottom w:w="0" w:type="dxa"/>
            <w:right w:w="0" w:type="dxa"/>
          </w:tblCellMar>
        </w:tblPrEx>
        <w:trPr>
          <w:trHeight w:val="300" w:hRule="atLeast"/>
        </w:trPr>
        <w:tc>
          <w:tcPr>
            <w:tcW w:w="132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9271353">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0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7EAACB7">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BEF3DCD">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2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E83F627">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2F12697">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671230B">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5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73597C1">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4191F7EF">
        <w:tblPrEx>
          <w:tblCellMar>
            <w:top w:w="0" w:type="dxa"/>
            <w:left w:w="0" w:type="dxa"/>
            <w:bottom w:w="0" w:type="dxa"/>
            <w:right w:w="0" w:type="dxa"/>
          </w:tblCellMar>
        </w:tblPrEx>
        <w:trPr>
          <w:trHeight w:val="285" w:hRule="atLeast"/>
        </w:trPr>
        <w:tc>
          <w:tcPr>
            <w:tcW w:w="132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93A6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特约名称</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8BC06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57DE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164E9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1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E887F0">
            <w:pPr>
              <w:jc w:val="left"/>
              <w:textAlignment w:val="center"/>
              <w:rPr>
                <w:rFonts w:ascii="等线" w:hAnsi="等线" w:eastAsia="等线" w:cs="等线"/>
                <w:color w:val="000000"/>
                <w:sz w:val="18"/>
                <w:szCs w:val="18"/>
                <w:lang w:bidi="ar"/>
              </w:rPr>
            </w:pPr>
          </w:p>
        </w:tc>
        <w:tc>
          <w:tcPr>
            <w:tcW w:w="10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B0A16">
            <w:pPr>
              <w:jc w:val="left"/>
              <w:textAlignment w:val="center"/>
              <w:rPr>
                <w:rFonts w:ascii="等线" w:hAnsi="等线" w:eastAsia="等线" w:cs="等线"/>
                <w:color w:val="000000"/>
                <w:sz w:val="18"/>
                <w:szCs w:val="18"/>
                <w:lang w:bidi="ar"/>
              </w:rPr>
            </w:pPr>
          </w:p>
        </w:tc>
        <w:tc>
          <w:tcPr>
            <w:tcW w:w="15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F1C94">
            <w:pPr>
              <w:jc w:val="left"/>
              <w:textAlignment w:val="center"/>
              <w:rPr>
                <w:rFonts w:ascii="等线" w:hAnsi="等线" w:eastAsia="等线" w:cs="等线"/>
                <w:color w:val="000000"/>
                <w:sz w:val="18"/>
                <w:szCs w:val="18"/>
                <w:lang w:bidi="ar"/>
              </w:rPr>
            </w:pPr>
          </w:p>
        </w:tc>
      </w:tr>
      <w:tr w14:paraId="37433F65">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A06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特约内容</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6BD8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9ABD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AB91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90AE90">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73D68">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D07F6">
            <w:pPr>
              <w:jc w:val="left"/>
              <w:textAlignment w:val="center"/>
              <w:rPr>
                <w:rFonts w:ascii="等线" w:hAnsi="等线" w:eastAsia="等线" w:cs="等线"/>
                <w:color w:val="000000"/>
                <w:sz w:val="18"/>
                <w:szCs w:val="18"/>
                <w:lang w:bidi="ar"/>
              </w:rPr>
            </w:pPr>
          </w:p>
        </w:tc>
      </w:tr>
    </w:tbl>
    <w:p w14:paraId="4C1DEE87">
      <w:pPr>
        <w:pStyle w:val="6"/>
      </w:pPr>
      <w:r>
        <w:rPr>
          <w:rFonts w:hint="eastAsia"/>
        </w:rPr>
        <w:t>案件信息</w:t>
      </w:r>
    </w:p>
    <w:p w14:paraId="6EBDDD6A">
      <w:pPr>
        <w:pStyle w:val="7"/>
      </w:pPr>
      <w:r>
        <w:rPr>
          <w:rFonts w:hint="eastAsia"/>
        </w:rPr>
        <w:t>出险人信息</w:t>
      </w:r>
    </w:p>
    <w:tbl>
      <w:tblPr>
        <w:tblStyle w:val="38"/>
        <w:tblW w:w="8034" w:type="dxa"/>
        <w:tblInd w:w="0" w:type="dxa"/>
        <w:tblLayout w:type="fixed"/>
        <w:tblCellMar>
          <w:top w:w="0" w:type="dxa"/>
          <w:left w:w="0" w:type="dxa"/>
          <w:bottom w:w="0" w:type="dxa"/>
          <w:right w:w="0" w:type="dxa"/>
        </w:tblCellMar>
      </w:tblPr>
      <w:tblGrid>
        <w:gridCol w:w="1324"/>
        <w:gridCol w:w="1100"/>
        <w:gridCol w:w="770"/>
        <w:gridCol w:w="1210"/>
        <w:gridCol w:w="1110"/>
        <w:gridCol w:w="1010"/>
        <w:gridCol w:w="1510"/>
      </w:tblGrid>
      <w:tr w14:paraId="7A579BB6">
        <w:tblPrEx>
          <w:tblCellMar>
            <w:top w:w="0" w:type="dxa"/>
            <w:left w:w="0" w:type="dxa"/>
            <w:bottom w:w="0" w:type="dxa"/>
            <w:right w:w="0" w:type="dxa"/>
          </w:tblCellMar>
        </w:tblPrEx>
        <w:trPr>
          <w:trHeight w:val="300" w:hRule="atLeast"/>
        </w:trPr>
        <w:tc>
          <w:tcPr>
            <w:tcW w:w="132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1E8341D">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0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E6F28F5">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B9AD898">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2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7D1BECB">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C5EC6F5">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4F7DBE6">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5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DC97FC2">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0AE0ADC3">
        <w:tblPrEx>
          <w:tblCellMar>
            <w:top w:w="0" w:type="dxa"/>
            <w:left w:w="0" w:type="dxa"/>
            <w:bottom w:w="0" w:type="dxa"/>
            <w:right w:w="0" w:type="dxa"/>
          </w:tblCellMar>
        </w:tblPrEx>
        <w:trPr>
          <w:trHeight w:val="285" w:hRule="atLeast"/>
        </w:trPr>
        <w:tc>
          <w:tcPr>
            <w:tcW w:w="132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B70054">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被保险人姓名</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5917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A094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1FA3F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F918F">
            <w:pPr>
              <w:jc w:val="left"/>
              <w:textAlignment w:val="center"/>
              <w:rPr>
                <w:rFonts w:ascii="等线" w:hAnsi="等线" w:eastAsia="等线" w:cs="等线"/>
                <w:color w:val="000000"/>
                <w:sz w:val="18"/>
                <w:szCs w:val="18"/>
                <w:lang w:bidi="ar"/>
              </w:rPr>
            </w:pPr>
          </w:p>
        </w:tc>
        <w:tc>
          <w:tcPr>
            <w:tcW w:w="10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0BA8B">
            <w:pPr>
              <w:jc w:val="left"/>
              <w:textAlignment w:val="center"/>
              <w:rPr>
                <w:rFonts w:ascii="等线" w:hAnsi="等线" w:eastAsia="等线" w:cs="等线"/>
                <w:color w:val="000000"/>
                <w:sz w:val="18"/>
                <w:szCs w:val="18"/>
                <w:lang w:bidi="ar"/>
              </w:rPr>
            </w:pPr>
          </w:p>
        </w:tc>
        <w:tc>
          <w:tcPr>
            <w:tcW w:w="15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24C352">
            <w:pPr>
              <w:jc w:val="left"/>
              <w:textAlignment w:val="center"/>
              <w:rPr>
                <w:rFonts w:ascii="等线" w:hAnsi="等线" w:eastAsia="等线" w:cs="等线"/>
                <w:color w:val="000000"/>
                <w:sz w:val="18"/>
                <w:szCs w:val="18"/>
                <w:lang w:bidi="ar"/>
              </w:rPr>
            </w:pPr>
          </w:p>
        </w:tc>
      </w:tr>
      <w:tr w14:paraId="0F0E158C">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EB384">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证件类型</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6C54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A37B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0C538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0E58D">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EDB9F">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540AB">
            <w:pPr>
              <w:jc w:val="left"/>
              <w:textAlignment w:val="center"/>
              <w:rPr>
                <w:rFonts w:ascii="等线" w:hAnsi="等线" w:eastAsia="等线" w:cs="等线"/>
                <w:color w:val="000000"/>
                <w:sz w:val="18"/>
                <w:szCs w:val="18"/>
                <w:lang w:bidi="ar"/>
              </w:rPr>
            </w:pPr>
          </w:p>
        </w:tc>
      </w:tr>
      <w:tr w14:paraId="4D6F170F">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B1E5EF">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证件号码</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0890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BB18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787A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C73552">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E9B8AB">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172DCC">
            <w:pPr>
              <w:jc w:val="left"/>
              <w:textAlignment w:val="center"/>
              <w:rPr>
                <w:rFonts w:ascii="等线" w:hAnsi="等线" w:eastAsia="等线" w:cs="等线"/>
                <w:color w:val="000000"/>
                <w:sz w:val="18"/>
                <w:szCs w:val="18"/>
                <w:lang w:bidi="ar"/>
              </w:rPr>
            </w:pPr>
          </w:p>
        </w:tc>
      </w:tr>
      <w:tr w14:paraId="7A3A950A">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712736">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性别</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1BD7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487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1867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E5F2B">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245FD">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BCA22">
            <w:pPr>
              <w:jc w:val="left"/>
              <w:textAlignment w:val="center"/>
              <w:rPr>
                <w:rFonts w:ascii="等线" w:hAnsi="等线" w:eastAsia="等线" w:cs="等线"/>
                <w:color w:val="000000"/>
                <w:sz w:val="18"/>
                <w:szCs w:val="18"/>
                <w:lang w:bidi="ar"/>
              </w:rPr>
            </w:pPr>
          </w:p>
        </w:tc>
      </w:tr>
      <w:tr w14:paraId="5BFF31A8">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32EF23">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年龄</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2CE29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C7F9C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1AF68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A0FA8">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DD758">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CFBCFE">
            <w:pPr>
              <w:jc w:val="left"/>
              <w:textAlignment w:val="center"/>
              <w:rPr>
                <w:rFonts w:ascii="等线" w:hAnsi="等线" w:eastAsia="等线" w:cs="等线"/>
                <w:color w:val="000000"/>
                <w:sz w:val="18"/>
                <w:szCs w:val="18"/>
                <w:lang w:bidi="ar"/>
              </w:rPr>
            </w:pPr>
          </w:p>
        </w:tc>
      </w:tr>
      <w:tr w14:paraId="5C448394">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5205E">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出生日期</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74B5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8C30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5A299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E5B2C">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70D66B">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39764">
            <w:pPr>
              <w:jc w:val="left"/>
              <w:textAlignment w:val="center"/>
              <w:rPr>
                <w:rFonts w:ascii="等线" w:hAnsi="等线" w:eastAsia="等线" w:cs="等线"/>
                <w:color w:val="000000"/>
                <w:sz w:val="18"/>
                <w:szCs w:val="18"/>
                <w:lang w:bidi="ar"/>
              </w:rPr>
            </w:pPr>
          </w:p>
        </w:tc>
      </w:tr>
      <w:tr w14:paraId="52988F9D">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1DCB0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出险时间</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52A0B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DA26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0F96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BA48F">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E4DBF">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0A149">
            <w:pPr>
              <w:jc w:val="left"/>
              <w:textAlignment w:val="center"/>
              <w:rPr>
                <w:rFonts w:ascii="等线" w:hAnsi="等线" w:eastAsia="等线" w:cs="等线"/>
                <w:color w:val="000000"/>
                <w:sz w:val="18"/>
                <w:szCs w:val="18"/>
                <w:lang w:bidi="ar"/>
              </w:rPr>
            </w:pPr>
          </w:p>
        </w:tc>
      </w:tr>
      <w:tr w14:paraId="158D4F95">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85B42">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出险人身份</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1AAA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DBE9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9D60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42A684">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BD40A">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507A1">
            <w:pPr>
              <w:jc w:val="left"/>
              <w:textAlignment w:val="center"/>
              <w:rPr>
                <w:rFonts w:ascii="等线" w:hAnsi="等线" w:eastAsia="等线" w:cs="等线"/>
                <w:color w:val="000000"/>
                <w:sz w:val="18"/>
                <w:szCs w:val="18"/>
                <w:lang w:bidi="ar"/>
              </w:rPr>
            </w:pPr>
          </w:p>
        </w:tc>
      </w:tr>
      <w:tr w14:paraId="2B193E8B">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446B5">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出险人姓名</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D0A50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4E37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2EA76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FCE43F">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3D226">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609AE">
            <w:pPr>
              <w:jc w:val="left"/>
              <w:textAlignment w:val="center"/>
              <w:rPr>
                <w:rFonts w:ascii="等线" w:hAnsi="等线" w:eastAsia="等线" w:cs="等线"/>
                <w:color w:val="000000"/>
                <w:sz w:val="18"/>
                <w:szCs w:val="18"/>
                <w:lang w:bidi="ar"/>
              </w:rPr>
            </w:pPr>
          </w:p>
        </w:tc>
      </w:tr>
      <w:tr w14:paraId="21D791A1">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B613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出险人证件类型</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25592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C3ECE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62719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83D69">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D5950">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74D2E">
            <w:pPr>
              <w:jc w:val="left"/>
              <w:textAlignment w:val="center"/>
              <w:rPr>
                <w:rFonts w:ascii="等线" w:hAnsi="等线" w:eastAsia="等线" w:cs="等线"/>
                <w:color w:val="000000"/>
                <w:sz w:val="18"/>
                <w:szCs w:val="18"/>
                <w:lang w:bidi="ar"/>
              </w:rPr>
            </w:pPr>
          </w:p>
        </w:tc>
      </w:tr>
      <w:tr w14:paraId="5391F42E">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8423A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出险人证件号码</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C41E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951F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44A3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27A9F">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E73A0">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4CC99B">
            <w:pPr>
              <w:jc w:val="left"/>
              <w:textAlignment w:val="center"/>
              <w:rPr>
                <w:rFonts w:ascii="等线" w:hAnsi="等线" w:eastAsia="等线" w:cs="等线"/>
                <w:color w:val="000000"/>
                <w:sz w:val="18"/>
                <w:szCs w:val="18"/>
                <w:lang w:bidi="ar"/>
              </w:rPr>
            </w:pPr>
          </w:p>
        </w:tc>
      </w:tr>
      <w:tr w14:paraId="56E44126">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7AFD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社保标识</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0E0C5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4ADF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F2D1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AB616">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EC619E">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49AE7">
            <w:pPr>
              <w:jc w:val="left"/>
              <w:textAlignment w:val="center"/>
              <w:rPr>
                <w:rFonts w:ascii="等线" w:hAnsi="等线" w:eastAsia="等线" w:cs="等线"/>
                <w:color w:val="000000"/>
                <w:sz w:val="18"/>
                <w:szCs w:val="18"/>
                <w:lang w:bidi="ar"/>
              </w:rPr>
            </w:pPr>
          </w:p>
        </w:tc>
      </w:tr>
      <w:tr w14:paraId="7366CD6B">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3C88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客户洗钱风险等级</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2C535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EA8BB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5484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B84C6">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A549B">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133651">
            <w:pPr>
              <w:jc w:val="left"/>
              <w:textAlignment w:val="center"/>
              <w:rPr>
                <w:rFonts w:ascii="等线" w:hAnsi="等线" w:eastAsia="等线" w:cs="等线"/>
                <w:color w:val="000000"/>
                <w:sz w:val="18"/>
                <w:szCs w:val="18"/>
                <w:lang w:bidi="ar"/>
              </w:rPr>
            </w:pPr>
          </w:p>
        </w:tc>
      </w:tr>
    </w:tbl>
    <w:p w14:paraId="1258D7BB"/>
    <w:p w14:paraId="7348327F">
      <w:pPr>
        <w:pStyle w:val="7"/>
      </w:pPr>
      <w:r>
        <w:rPr>
          <w:rFonts w:hint="eastAsia"/>
        </w:rPr>
        <w:t>报案信息</w:t>
      </w:r>
    </w:p>
    <w:tbl>
      <w:tblPr>
        <w:tblStyle w:val="38"/>
        <w:tblW w:w="8034" w:type="dxa"/>
        <w:tblInd w:w="0" w:type="dxa"/>
        <w:tblLayout w:type="fixed"/>
        <w:tblCellMar>
          <w:top w:w="0" w:type="dxa"/>
          <w:left w:w="0" w:type="dxa"/>
          <w:bottom w:w="0" w:type="dxa"/>
          <w:right w:w="0" w:type="dxa"/>
        </w:tblCellMar>
      </w:tblPr>
      <w:tblGrid>
        <w:gridCol w:w="1324"/>
        <w:gridCol w:w="1100"/>
        <w:gridCol w:w="770"/>
        <w:gridCol w:w="1210"/>
        <w:gridCol w:w="1110"/>
        <w:gridCol w:w="1010"/>
        <w:gridCol w:w="1510"/>
      </w:tblGrid>
      <w:tr w14:paraId="70368AD0">
        <w:tblPrEx>
          <w:tblCellMar>
            <w:top w:w="0" w:type="dxa"/>
            <w:left w:w="0" w:type="dxa"/>
            <w:bottom w:w="0" w:type="dxa"/>
            <w:right w:w="0" w:type="dxa"/>
          </w:tblCellMar>
        </w:tblPrEx>
        <w:trPr>
          <w:trHeight w:val="300" w:hRule="atLeast"/>
        </w:trPr>
        <w:tc>
          <w:tcPr>
            <w:tcW w:w="132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6F021E1">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0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41B8C35">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0EB32D1">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2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DA1F134">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F99DF00">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2ECE8E6">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5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B24743B">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24279705">
        <w:tblPrEx>
          <w:tblCellMar>
            <w:top w:w="0" w:type="dxa"/>
            <w:left w:w="0" w:type="dxa"/>
            <w:bottom w:w="0" w:type="dxa"/>
            <w:right w:w="0" w:type="dxa"/>
          </w:tblCellMar>
        </w:tblPrEx>
        <w:trPr>
          <w:trHeight w:val="285" w:hRule="atLeast"/>
        </w:trPr>
        <w:tc>
          <w:tcPr>
            <w:tcW w:w="132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1283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报案人是出险人</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5CBA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854F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5A0C5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C7C766">
            <w:pPr>
              <w:jc w:val="left"/>
              <w:textAlignment w:val="center"/>
              <w:rPr>
                <w:rFonts w:ascii="等线" w:hAnsi="等线" w:eastAsia="等线" w:cs="等线"/>
                <w:color w:val="000000"/>
                <w:sz w:val="18"/>
                <w:szCs w:val="18"/>
                <w:lang w:bidi="ar"/>
              </w:rPr>
            </w:pPr>
          </w:p>
        </w:tc>
        <w:tc>
          <w:tcPr>
            <w:tcW w:w="10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7359D">
            <w:pPr>
              <w:jc w:val="left"/>
              <w:textAlignment w:val="center"/>
              <w:rPr>
                <w:rFonts w:ascii="等线" w:hAnsi="等线" w:eastAsia="等线" w:cs="等线"/>
                <w:color w:val="000000"/>
                <w:sz w:val="18"/>
                <w:szCs w:val="18"/>
                <w:lang w:bidi="ar"/>
              </w:rPr>
            </w:pPr>
          </w:p>
        </w:tc>
        <w:tc>
          <w:tcPr>
            <w:tcW w:w="15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5E484">
            <w:pPr>
              <w:jc w:val="left"/>
              <w:textAlignment w:val="center"/>
              <w:rPr>
                <w:rFonts w:ascii="等线" w:hAnsi="等线" w:eastAsia="等线" w:cs="等线"/>
                <w:color w:val="000000"/>
                <w:sz w:val="18"/>
                <w:szCs w:val="18"/>
                <w:lang w:bidi="ar"/>
              </w:rPr>
            </w:pPr>
          </w:p>
        </w:tc>
      </w:tr>
      <w:tr w14:paraId="1243269D">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70D24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报案人</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07F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9F4A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FEB00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71D16">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A1E060">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8CB768">
            <w:pPr>
              <w:jc w:val="left"/>
              <w:textAlignment w:val="center"/>
              <w:rPr>
                <w:rFonts w:ascii="等线" w:hAnsi="等线" w:eastAsia="等线" w:cs="等线"/>
                <w:color w:val="000000"/>
                <w:sz w:val="18"/>
                <w:szCs w:val="18"/>
                <w:lang w:bidi="ar"/>
              </w:rPr>
            </w:pPr>
          </w:p>
        </w:tc>
      </w:tr>
      <w:tr w14:paraId="1B2E5BEC">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9A0F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报案人电话</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B919F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9473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B137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93893">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3FC96">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7CCC8A">
            <w:pPr>
              <w:jc w:val="left"/>
              <w:textAlignment w:val="center"/>
              <w:rPr>
                <w:rFonts w:ascii="等线" w:hAnsi="等线" w:eastAsia="等线" w:cs="等线"/>
                <w:color w:val="000000"/>
                <w:sz w:val="18"/>
                <w:szCs w:val="18"/>
                <w:lang w:bidi="ar"/>
              </w:rPr>
            </w:pPr>
          </w:p>
        </w:tc>
      </w:tr>
      <w:tr w14:paraId="5BF6A58A">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74B50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联系人</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0244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9DFC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BD1E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F352F1">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DADEB">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39EEF">
            <w:pPr>
              <w:jc w:val="left"/>
              <w:textAlignment w:val="center"/>
              <w:rPr>
                <w:rFonts w:ascii="等线" w:hAnsi="等线" w:eastAsia="等线" w:cs="等线"/>
                <w:color w:val="000000"/>
                <w:sz w:val="18"/>
                <w:szCs w:val="18"/>
                <w:lang w:bidi="ar"/>
              </w:rPr>
            </w:pPr>
          </w:p>
        </w:tc>
      </w:tr>
      <w:tr w14:paraId="229D9A2E">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DFCE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联系人电话</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313F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DF6CC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6DE1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86EE90">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0AC16">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951735">
            <w:pPr>
              <w:jc w:val="left"/>
              <w:textAlignment w:val="center"/>
              <w:rPr>
                <w:rFonts w:ascii="等线" w:hAnsi="等线" w:eastAsia="等线" w:cs="等线"/>
                <w:color w:val="000000"/>
                <w:sz w:val="18"/>
                <w:szCs w:val="18"/>
                <w:lang w:bidi="ar"/>
              </w:rPr>
            </w:pPr>
          </w:p>
        </w:tc>
      </w:tr>
      <w:tr w14:paraId="52142D0B">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1BB6D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报案时间</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D27D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8DEE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CED4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E2C38">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61E9D">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C175B">
            <w:pPr>
              <w:jc w:val="left"/>
              <w:textAlignment w:val="center"/>
              <w:rPr>
                <w:rFonts w:ascii="等线" w:hAnsi="等线" w:eastAsia="等线" w:cs="等线"/>
                <w:color w:val="000000"/>
                <w:sz w:val="18"/>
                <w:szCs w:val="18"/>
                <w:lang w:bidi="ar"/>
              </w:rPr>
            </w:pPr>
          </w:p>
        </w:tc>
      </w:tr>
      <w:tr w14:paraId="61D242CF">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EEA3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案件来源</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889BB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5328B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2395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D3645">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E22C5">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92D4D">
            <w:pPr>
              <w:jc w:val="left"/>
              <w:textAlignment w:val="center"/>
              <w:rPr>
                <w:rFonts w:ascii="等线" w:hAnsi="等线" w:eastAsia="等线" w:cs="等线"/>
                <w:color w:val="000000"/>
                <w:sz w:val="18"/>
                <w:szCs w:val="18"/>
                <w:lang w:bidi="ar"/>
              </w:rPr>
            </w:pPr>
          </w:p>
        </w:tc>
      </w:tr>
      <w:tr w14:paraId="57CBD77A">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2550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案件备注</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C9796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75BB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CEB83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2453E">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6C769C">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CEB71">
            <w:pPr>
              <w:jc w:val="left"/>
              <w:textAlignment w:val="center"/>
              <w:rPr>
                <w:rFonts w:ascii="等线" w:hAnsi="等线" w:eastAsia="等线" w:cs="等线"/>
                <w:color w:val="000000"/>
                <w:sz w:val="18"/>
                <w:szCs w:val="18"/>
                <w:lang w:bidi="ar"/>
              </w:rPr>
            </w:pPr>
          </w:p>
        </w:tc>
      </w:tr>
    </w:tbl>
    <w:p w14:paraId="1732E411">
      <w:pPr>
        <w:pStyle w:val="6"/>
      </w:pPr>
      <w:r>
        <w:rPr>
          <w:rFonts w:hint="eastAsia"/>
        </w:rPr>
        <w:t>历史赔款</w:t>
      </w:r>
    </w:p>
    <w:tbl>
      <w:tblPr>
        <w:tblStyle w:val="38"/>
        <w:tblW w:w="8034" w:type="dxa"/>
        <w:tblInd w:w="0" w:type="dxa"/>
        <w:tblLayout w:type="fixed"/>
        <w:tblCellMar>
          <w:top w:w="0" w:type="dxa"/>
          <w:left w:w="0" w:type="dxa"/>
          <w:bottom w:w="0" w:type="dxa"/>
          <w:right w:w="0" w:type="dxa"/>
        </w:tblCellMar>
      </w:tblPr>
      <w:tblGrid>
        <w:gridCol w:w="1324"/>
        <w:gridCol w:w="1100"/>
        <w:gridCol w:w="770"/>
        <w:gridCol w:w="1210"/>
        <w:gridCol w:w="1110"/>
        <w:gridCol w:w="1010"/>
        <w:gridCol w:w="1510"/>
      </w:tblGrid>
      <w:tr w14:paraId="6E18F326">
        <w:tblPrEx>
          <w:tblCellMar>
            <w:top w:w="0" w:type="dxa"/>
            <w:left w:w="0" w:type="dxa"/>
            <w:bottom w:w="0" w:type="dxa"/>
            <w:right w:w="0" w:type="dxa"/>
          </w:tblCellMar>
        </w:tblPrEx>
        <w:trPr>
          <w:trHeight w:val="300" w:hRule="atLeast"/>
        </w:trPr>
        <w:tc>
          <w:tcPr>
            <w:tcW w:w="132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2CC0408">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10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46BFF05">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7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1EEE1EE">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2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0C95D87">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1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E757720">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D79117B">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51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DB5A7F2">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2AF662B0">
        <w:tblPrEx>
          <w:tblCellMar>
            <w:top w:w="0" w:type="dxa"/>
            <w:left w:w="0" w:type="dxa"/>
            <w:bottom w:w="0" w:type="dxa"/>
            <w:right w:w="0" w:type="dxa"/>
          </w:tblCellMar>
        </w:tblPrEx>
        <w:trPr>
          <w:trHeight w:val="285" w:hRule="atLeast"/>
        </w:trPr>
        <w:tc>
          <w:tcPr>
            <w:tcW w:w="132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01692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报案号</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F8476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B90C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6FBE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82E04">
            <w:pPr>
              <w:jc w:val="left"/>
              <w:textAlignment w:val="center"/>
              <w:rPr>
                <w:rFonts w:ascii="等线" w:hAnsi="等线" w:eastAsia="等线" w:cs="等线"/>
                <w:color w:val="000000"/>
                <w:sz w:val="18"/>
                <w:szCs w:val="18"/>
                <w:lang w:bidi="ar"/>
              </w:rPr>
            </w:pPr>
          </w:p>
        </w:tc>
        <w:tc>
          <w:tcPr>
            <w:tcW w:w="10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9E1A2">
            <w:pPr>
              <w:jc w:val="left"/>
              <w:textAlignment w:val="center"/>
              <w:rPr>
                <w:rFonts w:ascii="等线" w:hAnsi="等线" w:eastAsia="等线" w:cs="等线"/>
                <w:color w:val="000000"/>
                <w:sz w:val="18"/>
                <w:szCs w:val="18"/>
                <w:lang w:bidi="ar"/>
              </w:rPr>
            </w:pPr>
          </w:p>
        </w:tc>
        <w:tc>
          <w:tcPr>
            <w:tcW w:w="151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1A3AF">
            <w:pPr>
              <w:jc w:val="left"/>
              <w:textAlignment w:val="center"/>
              <w:rPr>
                <w:rFonts w:ascii="等线" w:hAnsi="等线" w:eastAsia="等线" w:cs="等线"/>
                <w:color w:val="000000"/>
                <w:sz w:val="18"/>
                <w:szCs w:val="18"/>
                <w:lang w:bidi="ar"/>
              </w:rPr>
            </w:pPr>
          </w:p>
        </w:tc>
      </w:tr>
      <w:tr w14:paraId="7AE91728">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900C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出险人身份</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0F81B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F392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FC58A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6EBCA0">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64D7D3">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42308">
            <w:pPr>
              <w:jc w:val="left"/>
              <w:textAlignment w:val="center"/>
              <w:rPr>
                <w:rFonts w:ascii="等线" w:hAnsi="等线" w:eastAsia="等线" w:cs="等线"/>
                <w:color w:val="000000"/>
                <w:sz w:val="18"/>
                <w:szCs w:val="18"/>
                <w:lang w:bidi="ar"/>
              </w:rPr>
            </w:pPr>
          </w:p>
        </w:tc>
      </w:tr>
      <w:tr w14:paraId="4B4D382C">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BE075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出险人姓名</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0C14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5E09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3C59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DEBFB8">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D5B58">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C5570">
            <w:pPr>
              <w:jc w:val="left"/>
              <w:textAlignment w:val="center"/>
              <w:rPr>
                <w:rFonts w:ascii="等线" w:hAnsi="等线" w:eastAsia="等线" w:cs="等线"/>
                <w:color w:val="000000"/>
                <w:sz w:val="18"/>
                <w:szCs w:val="18"/>
                <w:lang w:bidi="ar"/>
              </w:rPr>
            </w:pPr>
          </w:p>
        </w:tc>
      </w:tr>
      <w:tr w14:paraId="40DF529C">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0DFA0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出险人电话</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737A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BE46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BC234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981210">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1F7FF">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61A82C">
            <w:pPr>
              <w:jc w:val="left"/>
              <w:textAlignment w:val="center"/>
              <w:rPr>
                <w:rFonts w:ascii="等线" w:hAnsi="等线" w:eastAsia="等线" w:cs="等线"/>
                <w:color w:val="000000"/>
                <w:sz w:val="18"/>
                <w:szCs w:val="18"/>
                <w:lang w:bidi="ar"/>
              </w:rPr>
            </w:pPr>
          </w:p>
        </w:tc>
      </w:tr>
      <w:tr w14:paraId="78632C52">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8EA4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出险人证件类型</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3275D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386CD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F81C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A98B7">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09FEA7">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FEE914">
            <w:pPr>
              <w:jc w:val="left"/>
              <w:textAlignment w:val="center"/>
              <w:rPr>
                <w:rFonts w:ascii="等线" w:hAnsi="等线" w:eastAsia="等线" w:cs="等线"/>
                <w:color w:val="000000"/>
                <w:sz w:val="18"/>
                <w:szCs w:val="18"/>
                <w:lang w:bidi="ar"/>
              </w:rPr>
            </w:pPr>
          </w:p>
        </w:tc>
      </w:tr>
      <w:tr w14:paraId="38FC8B7C">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8AA1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出险人证件号</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412B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681D3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08840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8A14C">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AFAF7B">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B13A7">
            <w:pPr>
              <w:jc w:val="left"/>
              <w:textAlignment w:val="center"/>
              <w:rPr>
                <w:rFonts w:ascii="等线" w:hAnsi="等线" w:eastAsia="等线" w:cs="等线"/>
                <w:color w:val="000000"/>
                <w:sz w:val="18"/>
                <w:szCs w:val="18"/>
                <w:lang w:bidi="ar"/>
              </w:rPr>
            </w:pPr>
          </w:p>
        </w:tc>
      </w:tr>
      <w:tr w14:paraId="220CFD57">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11E3C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出险时间</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7257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69D8C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F554F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51C15">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E262F">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C7320">
            <w:pPr>
              <w:jc w:val="left"/>
              <w:textAlignment w:val="center"/>
              <w:rPr>
                <w:rFonts w:ascii="等线" w:hAnsi="等线" w:eastAsia="等线" w:cs="等线"/>
                <w:color w:val="000000"/>
                <w:sz w:val="18"/>
                <w:szCs w:val="18"/>
                <w:lang w:bidi="ar"/>
              </w:rPr>
            </w:pPr>
          </w:p>
        </w:tc>
      </w:tr>
      <w:tr w14:paraId="1B061A6B">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2A89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出险原因</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C8A9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324C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8FAA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37D19">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2E0D6">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295D9">
            <w:pPr>
              <w:jc w:val="left"/>
              <w:textAlignment w:val="center"/>
              <w:rPr>
                <w:rFonts w:ascii="等线" w:hAnsi="等线" w:eastAsia="等线" w:cs="等线"/>
                <w:color w:val="000000"/>
                <w:sz w:val="18"/>
                <w:szCs w:val="18"/>
                <w:lang w:bidi="ar"/>
              </w:rPr>
            </w:pPr>
          </w:p>
        </w:tc>
      </w:tr>
      <w:tr w14:paraId="1CA6D20A">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D92B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出险地点</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08A7C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E45B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223A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FA297">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2B7E0">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07033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highlight w:val="green"/>
                <w:lang w:bidi="ar"/>
              </w:rPr>
              <w:t>省市区+地址</w:t>
            </w:r>
          </w:p>
        </w:tc>
      </w:tr>
      <w:tr w14:paraId="7AABF910">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E402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出险经过</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687DF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389D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0139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E93B6">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2FD75C">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C5ACB">
            <w:pPr>
              <w:jc w:val="left"/>
              <w:textAlignment w:val="center"/>
              <w:rPr>
                <w:rFonts w:ascii="等线" w:hAnsi="等线" w:eastAsia="等线" w:cs="等线"/>
                <w:color w:val="000000"/>
                <w:sz w:val="18"/>
                <w:szCs w:val="18"/>
                <w:lang w:bidi="ar"/>
              </w:rPr>
            </w:pPr>
          </w:p>
        </w:tc>
      </w:tr>
      <w:tr w14:paraId="27AD1813">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7A32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赔款金额</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6CDE2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3AA9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7FF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73743">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3081F">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CE03DD">
            <w:pPr>
              <w:jc w:val="left"/>
              <w:textAlignment w:val="center"/>
              <w:rPr>
                <w:rFonts w:ascii="等线" w:hAnsi="等线" w:eastAsia="等线" w:cs="等线"/>
                <w:color w:val="000000"/>
                <w:sz w:val="18"/>
                <w:szCs w:val="18"/>
                <w:lang w:bidi="ar"/>
              </w:rPr>
            </w:pPr>
          </w:p>
        </w:tc>
      </w:tr>
      <w:tr w14:paraId="29092AF4">
        <w:tblPrEx>
          <w:tblCellMar>
            <w:top w:w="0" w:type="dxa"/>
            <w:left w:w="0" w:type="dxa"/>
            <w:bottom w:w="0" w:type="dxa"/>
            <w:right w:w="0" w:type="dxa"/>
          </w:tblCellMar>
        </w:tblPrEx>
        <w:trPr>
          <w:trHeight w:val="285" w:hRule="atLeast"/>
        </w:trPr>
        <w:tc>
          <w:tcPr>
            <w:tcW w:w="13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6AEB4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案件状态</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0EF6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CB92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1961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369A65">
            <w:pPr>
              <w:jc w:val="left"/>
              <w:textAlignment w:val="center"/>
              <w:rPr>
                <w:rFonts w:ascii="等线" w:hAnsi="等线" w:eastAsia="等线" w:cs="等线"/>
                <w:color w:val="000000"/>
                <w:sz w:val="18"/>
                <w:szCs w:val="18"/>
                <w:lang w:bidi="ar"/>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B750F4">
            <w:pPr>
              <w:jc w:val="left"/>
              <w:textAlignment w:val="center"/>
              <w:rPr>
                <w:rFonts w:ascii="等线" w:hAnsi="等线" w:eastAsia="等线" w:cs="等线"/>
                <w:color w:val="000000"/>
                <w:sz w:val="18"/>
                <w:szCs w:val="18"/>
                <w:lang w:bidi="ar"/>
              </w:rPr>
            </w:pP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F75B1">
            <w:pPr>
              <w:jc w:val="left"/>
              <w:textAlignment w:val="center"/>
              <w:rPr>
                <w:rFonts w:ascii="等线" w:hAnsi="等线" w:eastAsia="等线" w:cs="等线"/>
                <w:color w:val="000000"/>
                <w:sz w:val="18"/>
                <w:szCs w:val="18"/>
                <w:lang w:bidi="ar"/>
              </w:rPr>
            </w:pPr>
          </w:p>
        </w:tc>
      </w:tr>
    </w:tbl>
    <w:p w14:paraId="447DD3ED"/>
    <w:p w14:paraId="1A361CAB">
      <w:pPr>
        <w:pStyle w:val="5"/>
      </w:pPr>
      <w:r>
        <w:rPr>
          <w:rFonts w:hint="eastAsia"/>
        </w:rPr>
        <w:t>单证影像</w:t>
      </w:r>
    </w:p>
    <w:tbl>
      <w:tblPr>
        <w:tblStyle w:val="38"/>
        <w:tblW w:w="8110" w:type="dxa"/>
        <w:tblInd w:w="124" w:type="dxa"/>
        <w:tblLayout w:type="fixed"/>
        <w:tblCellMar>
          <w:top w:w="0" w:type="dxa"/>
          <w:left w:w="0" w:type="dxa"/>
          <w:bottom w:w="0" w:type="dxa"/>
          <w:right w:w="0" w:type="dxa"/>
        </w:tblCellMar>
      </w:tblPr>
      <w:tblGrid>
        <w:gridCol w:w="1100"/>
        <w:gridCol w:w="1270"/>
        <w:gridCol w:w="900"/>
        <w:gridCol w:w="1040"/>
        <w:gridCol w:w="1060"/>
        <w:gridCol w:w="890"/>
        <w:gridCol w:w="1850"/>
      </w:tblGrid>
      <w:tr w14:paraId="1220AB06">
        <w:tblPrEx>
          <w:tblCellMar>
            <w:top w:w="0" w:type="dxa"/>
            <w:left w:w="0" w:type="dxa"/>
            <w:bottom w:w="0" w:type="dxa"/>
            <w:right w:w="0" w:type="dxa"/>
          </w:tblCellMar>
        </w:tblPrEx>
        <w:trPr>
          <w:trHeight w:val="90" w:hRule="atLeast"/>
        </w:trPr>
        <w:tc>
          <w:tcPr>
            <w:tcW w:w="110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52280567">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27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312B6F9B">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90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297ADC86">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04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51F1975F">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6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0A983F8C">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9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217ACFE7">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85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544D60EB">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7258C64A">
        <w:tblPrEx>
          <w:tblCellMar>
            <w:top w:w="0" w:type="dxa"/>
            <w:left w:w="0" w:type="dxa"/>
            <w:bottom w:w="0" w:type="dxa"/>
            <w:right w:w="0" w:type="dxa"/>
          </w:tblCellMar>
        </w:tblPrEx>
        <w:trPr>
          <w:trHeight w:val="285" w:hRule="atLeast"/>
        </w:trPr>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97F9389">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一级目录</w:t>
            </w:r>
          </w:p>
        </w:tc>
        <w:tc>
          <w:tcPr>
            <w:tcW w:w="127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48A98FE">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单证存放位置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7347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文件夹</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B50ACA6">
            <w:pPr>
              <w:jc w:val="left"/>
              <w:textAlignment w:val="center"/>
              <w:rPr>
                <w:rFonts w:ascii="等线" w:hAnsi="等线" w:eastAsia="等线" w:cs="等线"/>
                <w:color w:val="000000"/>
                <w:sz w:val="18"/>
                <w:szCs w:val="18"/>
                <w:lang w:bidi="ar"/>
              </w:rPr>
            </w:pPr>
          </w:p>
        </w:tc>
        <w:tc>
          <w:tcPr>
            <w:tcW w:w="10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5693108">
            <w:pPr>
              <w:jc w:val="left"/>
              <w:textAlignment w:val="center"/>
              <w:rPr>
                <w:rFonts w:ascii="等线" w:hAnsi="等线" w:eastAsia="等线" w:cs="等线"/>
                <w:color w:val="000000"/>
                <w:sz w:val="18"/>
                <w:szCs w:val="18"/>
                <w:lang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001AA9C">
            <w:pPr>
              <w:textAlignment w:val="center"/>
              <w:rPr>
                <w:rFonts w:ascii="等线" w:hAnsi="等线" w:eastAsia="等线" w:cs="等线"/>
                <w:color w:val="000000"/>
                <w:sz w:val="18"/>
                <w:szCs w:val="18"/>
                <w:lang w:bidi="ar"/>
              </w:rPr>
            </w:pPr>
          </w:p>
        </w:tc>
        <w:tc>
          <w:tcPr>
            <w:tcW w:w="18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5633A08">
            <w:pPr>
              <w:textAlignment w:val="center"/>
              <w:rPr>
                <w:rFonts w:ascii="等线" w:hAnsi="等线" w:eastAsia="等线" w:cs="等线"/>
                <w:color w:val="000000"/>
                <w:sz w:val="18"/>
                <w:szCs w:val="18"/>
                <w:lang w:bidi="ar"/>
              </w:rPr>
            </w:pPr>
          </w:p>
        </w:tc>
      </w:tr>
      <w:tr w14:paraId="1F09EEA4">
        <w:tblPrEx>
          <w:tblCellMar>
            <w:top w:w="0" w:type="dxa"/>
            <w:left w:w="0" w:type="dxa"/>
            <w:bottom w:w="0" w:type="dxa"/>
            <w:right w:w="0" w:type="dxa"/>
          </w:tblCellMar>
        </w:tblPrEx>
        <w:trPr>
          <w:trHeight w:val="285" w:hRule="atLeast"/>
        </w:trPr>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1B9E9B0">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二级目录</w:t>
            </w:r>
          </w:p>
        </w:tc>
        <w:tc>
          <w:tcPr>
            <w:tcW w:w="127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786A3E3">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单证存放位置</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2B37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文件夹</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35354CF">
            <w:pPr>
              <w:jc w:val="left"/>
              <w:textAlignment w:val="center"/>
              <w:rPr>
                <w:rFonts w:ascii="等线" w:hAnsi="等线" w:eastAsia="等线" w:cs="等线"/>
                <w:color w:val="000000"/>
                <w:sz w:val="18"/>
                <w:szCs w:val="18"/>
                <w:lang w:bidi="ar"/>
              </w:rPr>
            </w:pPr>
          </w:p>
        </w:tc>
        <w:tc>
          <w:tcPr>
            <w:tcW w:w="10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51872F9">
            <w:pPr>
              <w:jc w:val="left"/>
              <w:textAlignment w:val="center"/>
              <w:rPr>
                <w:rFonts w:ascii="等线" w:hAnsi="等线" w:eastAsia="等线" w:cs="等线"/>
                <w:color w:val="000000"/>
                <w:sz w:val="18"/>
                <w:szCs w:val="18"/>
                <w:lang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80A6C3D">
            <w:pPr>
              <w:textAlignment w:val="center"/>
              <w:rPr>
                <w:rFonts w:ascii="等线" w:hAnsi="等线" w:eastAsia="等线" w:cs="等线"/>
                <w:color w:val="000000"/>
                <w:sz w:val="18"/>
                <w:szCs w:val="18"/>
                <w:lang w:bidi="ar"/>
              </w:rPr>
            </w:pPr>
          </w:p>
        </w:tc>
        <w:tc>
          <w:tcPr>
            <w:tcW w:w="18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6D3D058">
            <w:pPr>
              <w:textAlignment w:val="center"/>
              <w:rPr>
                <w:rFonts w:ascii="等线" w:hAnsi="等线" w:eastAsia="等线" w:cs="等线"/>
                <w:color w:val="000000"/>
                <w:sz w:val="18"/>
                <w:szCs w:val="18"/>
                <w:lang w:bidi="ar"/>
              </w:rPr>
            </w:pPr>
          </w:p>
        </w:tc>
      </w:tr>
      <w:tr w14:paraId="084464B0">
        <w:tblPrEx>
          <w:tblCellMar>
            <w:top w:w="0" w:type="dxa"/>
            <w:left w:w="0" w:type="dxa"/>
            <w:bottom w:w="0" w:type="dxa"/>
            <w:right w:w="0" w:type="dxa"/>
          </w:tblCellMar>
        </w:tblPrEx>
        <w:trPr>
          <w:trHeight w:val="285" w:hRule="atLeast"/>
        </w:trPr>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F566FC6">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单证影像</w:t>
            </w:r>
          </w:p>
        </w:tc>
        <w:tc>
          <w:tcPr>
            <w:tcW w:w="127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6654CB1">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可查看大图的照片/视频</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E8DE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照片/视频</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5D7B392">
            <w:pPr>
              <w:jc w:val="left"/>
              <w:textAlignment w:val="center"/>
              <w:rPr>
                <w:rFonts w:ascii="等线" w:hAnsi="等线" w:eastAsia="等线" w:cs="等线"/>
                <w:color w:val="000000"/>
                <w:sz w:val="18"/>
                <w:szCs w:val="18"/>
                <w:lang w:bidi="ar"/>
              </w:rPr>
            </w:pPr>
          </w:p>
        </w:tc>
        <w:tc>
          <w:tcPr>
            <w:tcW w:w="10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E200958">
            <w:pPr>
              <w:jc w:val="left"/>
              <w:textAlignment w:val="center"/>
              <w:rPr>
                <w:rFonts w:ascii="等线" w:hAnsi="等线" w:eastAsia="等线" w:cs="等线"/>
                <w:color w:val="000000"/>
                <w:sz w:val="18"/>
                <w:szCs w:val="18"/>
                <w:lang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3FEA2E9">
            <w:pPr>
              <w:textAlignment w:val="center"/>
              <w:rPr>
                <w:rFonts w:ascii="等线" w:hAnsi="等线" w:eastAsia="等线" w:cs="等线"/>
                <w:color w:val="000000"/>
                <w:sz w:val="18"/>
                <w:szCs w:val="18"/>
                <w:lang w:bidi="ar"/>
              </w:rPr>
            </w:pPr>
          </w:p>
        </w:tc>
        <w:tc>
          <w:tcPr>
            <w:tcW w:w="18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F0BE2D1">
            <w:pPr>
              <w:textAlignment w:val="center"/>
              <w:rPr>
                <w:rFonts w:ascii="等线" w:hAnsi="等线" w:eastAsia="等线" w:cs="等线"/>
                <w:color w:val="000000"/>
                <w:sz w:val="18"/>
                <w:szCs w:val="18"/>
                <w:lang w:bidi="ar"/>
              </w:rPr>
            </w:pPr>
          </w:p>
        </w:tc>
      </w:tr>
      <w:tr w14:paraId="643C5ED0">
        <w:tblPrEx>
          <w:tblCellMar>
            <w:top w:w="0" w:type="dxa"/>
            <w:left w:w="0" w:type="dxa"/>
            <w:bottom w:w="0" w:type="dxa"/>
            <w:right w:w="0" w:type="dxa"/>
          </w:tblCellMar>
        </w:tblPrEx>
        <w:trPr>
          <w:trHeight w:val="285" w:hRule="atLeast"/>
        </w:trPr>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FA3E95A">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拍照/视频</w:t>
            </w:r>
          </w:p>
        </w:tc>
        <w:tc>
          <w:tcPr>
            <w:tcW w:w="127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D8038BF">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147E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04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57D585C">
            <w:pPr>
              <w:jc w:val="left"/>
              <w:textAlignment w:val="center"/>
              <w:rPr>
                <w:rFonts w:ascii="等线" w:hAnsi="等线" w:eastAsia="等线" w:cs="等线"/>
                <w:color w:val="000000"/>
                <w:sz w:val="18"/>
                <w:szCs w:val="18"/>
                <w:lang w:bidi="ar"/>
              </w:rPr>
            </w:pPr>
          </w:p>
        </w:tc>
        <w:tc>
          <w:tcPr>
            <w:tcW w:w="106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F4DD1E6">
            <w:pPr>
              <w:jc w:val="left"/>
              <w:textAlignment w:val="center"/>
              <w:rPr>
                <w:rFonts w:ascii="等线" w:hAnsi="等线" w:eastAsia="等线" w:cs="等线"/>
                <w:color w:val="000000"/>
                <w:sz w:val="18"/>
                <w:szCs w:val="18"/>
                <w:lang w:bidi="ar"/>
              </w:rPr>
            </w:pPr>
          </w:p>
        </w:tc>
        <w:tc>
          <w:tcPr>
            <w:tcW w:w="89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7547B11">
            <w:pPr>
              <w:textAlignment w:val="center"/>
              <w:rPr>
                <w:rFonts w:ascii="等线" w:hAnsi="等线" w:eastAsia="等线" w:cs="等线"/>
                <w:color w:val="000000"/>
                <w:sz w:val="18"/>
                <w:szCs w:val="18"/>
                <w:lang w:bidi="ar"/>
              </w:rPr>
            </w:pPr>
          </w:p>
        </w:tc>
        <w:tc>
          <w:tcPr>
            <w:tcW w:w="18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4415293">
            <w:pPr>
              <w:textAlignment w:val="center"/>
              <w:rPr>
                <w:rFonts w:ascii="等线" w:hAnsi="等线" w:eastAsia="等线" w:cs="等线"/>
                <w:color w:val="000000"/>
                <w:sz w:val="18"/>
                <w:szCs w:val="18"/>
                <w:lang w:bidi="ar"/>
              </w:rPr>
            </w:pPr>
          </w:p>
        </w:tc>
      </w:tr>
    </w:tbl>
    <w:p w14:paraId="42A8A04F"/>
    <w:p w14:paraId="327DE63A">
      <w:pPr>
        <w:pStyle w:val="4"/>
      </w:pPr>
      <w:bookmarkStart w:id="41" w:name="_Toc22067"/>
      <w:r>
        <w:rPr>
          <w:rFonts w:hint="eastAsia"/>
        </w:rPr>
        <w:t>业务规则</w:t>
      </w:r>
      <w:bookmarkEnd w:id="41"/>
    </w:p>
    <w:p w14:paraId="0D2A5BFB">
      <w:pPr>
        <w:rPr>
          <w:highlight w:val="cyan"/>
        </w:rPr>
      </w:pPr>
      <w:r>
        <w:rPr>
          <w:rFonts w:hint="eastAsia"/>
          <w:highlight w:val="cyan"/>
        </w:rPr>
        <w:t>影像单证可以选择APP拍摄的照片，也可以选择手机相册的照片。沿用现有的照片命名规则。支持拍摄照片、短视频。</w:t>
      </w:r>
    </w:p>
    <w:p w14:paraId="340C76F9">
      <w:pPr>
        <w:pStyle w:val="3"/>
      </w:pPr>
      <w:bookmarkStart w:id="42" w:name="_Toc5613"/>
      <w:bookmarkStart w:id="43" w:name="_Toc28471"/>
      <w:bookmarkStart w:id="44" w:name="_Toc40886587"/>
      <w:r>
        <w:rPr>
          <w:rFonts w:hint="eastAsia"/>
        </w:rPr>
        <w:t>任务列表</w:t>
      </w:r>
      <w:bookmarkEnd w:id="42"/>
      <w:bookmarkEnd w:id="43"/>
      <w:bookmarkEnd w:id="44"/>
    </w:p>
    <w:p w14:paraId="65CC9CD3">
      <w:pPr>
        <w:pStyle w:val="4"/>
      </w:pPr>
      <w:bookmarkStart w:id="45" w:name="_Toc40886589"/>
      <w:bookmarkStart w:id="46" w:name="_Toc3082"/>
      <w:bookmarkStart w:id="47" w:name="_Toc26059"/>
      <w:r>
        <w:rPr>
          <w:rFonts w:hint="eastAsia"/>
        </w:rPr>
        <w:t>功能概述</w:t>
      </w:r>
      <w:bookmarkEnd w:id="45"/>
      <w:bookmarkEnd w:id="46"/>
      <w:bookmarkEnd w:id="47"/>
    </w:p>
    <w:p w14:paraId="629D50A6">
      <w:pPr>
        <w:pStyle w:val="205"/>
        <w:numPr>
          <w:ilvl w:val="0"/>
          <w:numId w:val="14"/>
        </w:numPr>
        <w:spacing w:line="360" w:lineRule="auto"/>
        <w:ind w:firstLine="420"/>
        <w:rPr>
          <w:rFonts w:ascii="宋体" w:hAnsi="宋体" w:cs="宋体"/>
          <w:szCs w:val="21"/>
        </w:rPr>
      </w:pPr>
      <w:r>
        <w:rPr>
          <w:rFonts w:hint="eastAsia" w:ascii="宋体" w:hAnsi="宋体" w:cs="宋体"/>
          <w:szCs w:val="21"/>
        </w:rPr>
        <w:t>任务列表展示当前案件下的任务。包括：调查、立案估损等。</w:t>
      </w:r>
    </w:p>
    <w:p w14:paraId="71A2522C">
      <w:pPr>
        <w:pStyle w:val="205"/>
        <w:numPr>
          <w:ilvl w:val="0"/>
          <w:numId w:val="14"/>
        </w:numPr>
        <w:spacing w:line="360" w:lineRule="auto"/>
        <w:ind w:firstLine="420"/>
        <w:rPr>
          <w:rFonts w:ascii="宋体" w:hAnsi="宋体" w:cs="宋体"/>
          <w:b/>
          <w:bCs/>
          <w:szCs w:val="21"/>
          <w:highlight w:val="cyan"/>
        </w:rPr>
      </w:pPr>
      <w:r>
        <w:rPr>
          <w:rFonts w:hint="eastAsia" w:ascii="宋体" w:hAnsi="宋体" w:cs="宋体"/>
          <w:b/>
          <w:bCs/>
          <w:szCs w:val="21"/>
          <w:highlight w:val="cyan"/>
        </w:rPr>
        <w:t>任务列表展示该案件下本人的任务和其他人的任务。其中，其他人的任务如果已经提交，可以只读查看。</w:t>
      </w:r>
    </w:p>
    <w:p w14:paraId="047AE938">
      <w:pPr>
        <w:pStyle w:val="205"/>
        <w:numPr>
          <w:ilvl w:val="0"/>
          <w:numId w:val="14"/>
        </w:numPr>
        <w:spacing w:line="360" w:lineRule="auto"/>
        <w:ind w:firstLine="420"/>
      </w:pPr>
      <w:r>
        <w:rPr>
          <w:rFonts w:hint="eastAsia" w:ascii="宋体" w:hAnsi="宋体" w:cs="宋体"/>
          <w:szCs w:val="21"/>
        </w:rPr>
        <w:t>任务列表右上角提供阅读任务按钮，供查询报案、保单等信息。</w:t>
      </w:r>
    </w:p>
    <w:p w14:paraId="1ED10491">
      <w:pPr>
        <w:pStyle w:val="4"/>
      </w:pPr>
      <w:bookmarkStart w:id="48" w:name="_Toc40886590"/>
      <w:bookmarkStart w:id="49" w:name="_Toc4742"/>
      <w:bookmarkStart w:id="50" w:name="_Toc13597"/>
      <w:r>
        <w:rPr>
          <w:rFonts w:hint="eastAsia"/>
        </w:rPr>
        <w:t>页面要素</w:t>
      </w:r>
      <w:bookmarkEnd w:id="48"/>
      <w:bookmarkEnd w:id="49"/>
      <w:bookmarkEnd w:id="50"/>
    </w:p>
    <w:tbl>
      <w:tblPr>
        <w:tblStyle w:val="38"/>
        <w:tblW w:w="7879" w:type="dxa"/>
        <w:tblInd w:w="324" w:type="dxa"/>
        <w:tblLayout w:type="fixed"/>
        <w:tblCellMar>
          <w:top w:w="0" w:type="dxa"/>
          <w:left w:w="0" w:type="dxa"/>
          <w:bottom w:w="0" w:type="dxa"/>
          <w:right w:w="0" w:type="dxa"/>
        </w:tblCellMar>
      </w:tblPr>
      <w:tblGrid>
        <w:gridCol w:w="970"/>
        <w:gridCol w:w="980"/>
        <w:gridCol w:w="664"/>
        <w:gridCol w:w="1166"/>
        <w:gridCol w:w="880"/>
        <w:gridCol w:w="1070"/>
        <w:gridCol w:w="2149"/>
      </w:tblGrid>
      <w:tr w14:paraId="0ADF3F82">
        <w:tblPrEx>
          <w:tblCellMar>
            <w:top w:w="0" w:type="dxa"/>
            <w:left w:w="0" w:type="dxa"/>
            <w:bottom w:w="0" w:type="dxa"/>
            <w:right w:w="0" w:type="dxa"/>
          </w:tblCellMar>
        </w:tblPrEx>
        <w:trPr>
          <w:trHeight w:val="300" w:hRule="atLeast"/>
        </w:trPr>
        <w:tc>
          <w:tcPr>
            <w:tcW w:w="9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479F4BC">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1F9EFB3">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E1F8F04">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6C0C535">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5708572">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4C3907C">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C1E0452">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C0BEB73">
        <w:tblPrEx>
          <w:tblCellMar>
            <w:top w:w="0" w:type="dxa"/>
            <w:left w:w="0" w:type="dxa"/>
            <w:bottom w:w="0" w:type="dxa"/>
            <w:right w:w="0" w:type="dxa"/>
          </w:tblCellMar>
        </w:tblPrEx>
        <w:trPr>
          <w:trHeight w:val="285" w:hRule="atLeast"/>
        </w:trPr>
        <w:tc>
          <w:tcPr>
            <w:tcW w:w="9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4DA5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任务类型</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78F9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E55C9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9E52C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E0F87D">
            <w:pPr>
              <w:jc w:val="left"/>
              <w:textAlignment w:val="center"/>
              <w:rPr>
                <w:rFonts w:ascii="等线" w:hAnsi="等线" w:eastAsia="等线" w:cs="等线"/>
                <w:color w:val="000000"/>
                <w:sz w:val="18"/>
                <w:szCs w:val="18"/>
                <w:lang w:bidi="ar"/>
              </w:rPr>
            </w:pP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9CF2E">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4E9F90">
            <w:pPr>
              <w:jc w:val="left"/>
              <w:textAlignment w:val="center"/>
              <w:rPr>
                <w:rFonts w:ascii="等线" w:hAnsi="等线" w:eastAsia="等线" w:cs="等线"/>
                <w:color w:val="000000"/>
                <w:sz w:val="18"/>
                <w:szCs w:val="18"/>
                <w:lang w:bidi="ar"/>
              </w:rPr>
            </w:pPr>
          </w:p>
        </w:tc>
      </w:tr>
      <w:tr w14:paraId="023CDD85">
        <w:tblPrEx>
          <w:tblCellMar>
            <w:top w:w="0" w:type="dxa"/>
            <w:left w:w="0" w:type="dxa"/>
            <w:bottom w:w="0" w:type="dxa"/>
            <w:right w:w="0" w:type="dxa"/>
          </w:tblCellMar>
        </w:tblPrEx>
        <w:trPr>
          <w:trHeight w:val="285"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F4D0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任务状态</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AA86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3385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28F8F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841BCB">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E740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68DD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处理中、已完成、</w:t>
            </w:r>
            <w:commentRangeStart w:id="2"/>
            <w:commentRangeStart w:id="3"/>
            <w:r>
              <w:rPr>
                <w:rFonts w:hint="eastAsia" w:ascii="等线" w:hAnsi="等线" w:eastAsia="等线" w:cs="等线"/>
                <w:strike/>
                <w:dstrike w:val="0"/>
                <w:color w:val="000000"/>
                <w:sz w:val="18"/>
                <w:szCs w:val="18"/>
                <w:lang w:bidi="ar"/>
              </w:rPr>
              <w:t>核损退回、</w:t>
            </w:r>
            <w:commentRangeEnd w:id="2"/>
            <w:r>
              <w:rPr>
                <w:rStyle w:val="45"/>
              </w:rPr>
              <w:commentReference w:id="2"/>
            </w:r>
            <w:commentRangeEnd w:id="3"/>
            <w:r>
              <w:commentReference w:id="3"/>
            </w:r>
            <w:r>
              <w:rPr>
                <w:rFonts w:hint="eastAsia" w:ascii="等线" w:hAnsi="等线" w:eastAsia="等线" w:cs="等线"/>
                <w:color w:val="000000"/>
                <w:sz w:val="18"/>
                <w:szCs w:val="18"/>
                <w:lang w:bidi="ar"/>
              </w:rPr>
              <w:t>申请改派、已改派、</w:t>
            </w:r>
            <w:commentRangeStart w:id="4"/>
            <w:commentRangeStart w:id="5"/>
            <w:r>
              <w:rPr>
                <w:rFonts w:hint="eastAsia" w:ascii="等线" w:hAnsi="等线" w:eastAsia="等线" w:cs="等线"/>
                <w:color w:val="000000"/>
                <w:sz w:val="18"/>
                <w:szCs w:val="18"/>
                <w:lang w:bidi="ar"/>
              </w:rPr>
              <w:t>已撤销</w:t>
            </w:r>
            <w:commentRangeEnd w:id="4"/>
            <w:r>
              <w:rPr>
                <w:rStyle w:val="45"/>
              </w:rPr>
              <w:commentReference w:id="4"/>
            </w:r>
            <w:commentRangeEnd w:id="5"/>
            <w:r>
              <w:commentReference w:id="5"/>
            </w:r>
          </w:p>
        </w:tc>
      </w:tr>
      <w:tr w14:paraId="1FF4725A">
        <w:tblPrEx>
          <w:tblCellMar>
            <w:top w:w="0" w:type="dxa"/>
            <w:left w:w="0" w:type="dxa"/>
            <w:bottom w:w="0" w:type="dxa"/>
            <w:right w:w="0" w:type="dxa"/>
          </w:tblCellMar>
        </w:tblPrEx>
        <w:trPr>
          <w:trHeight w:val="285"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CC43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流入时间</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F813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7ED9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BEE31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系统时间</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749158">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7B2ED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EA89B">
            <w:pPr>
              <w:jc w:val="left"/>
              <w:textAlignment w:val="center"/>
              <w:rPr>
                <w:rFonts w:ascii="等线" w:hAnsi="等线" w:eastAsia="等线" w:cs="等线"/>
                <w:color w:val="000000"/>
                <w:sz w:val="18"/>
                <w:szCs w:val="18"/>
                <w:lang w:bidi="ar"/>
              </w:rPr>
            </w:pPr>
          </w:p>
        </w:tc>
      </w:tr>
      <w:tr w14:paraId="0024DE78">
        <w:tblPrEx>
          <w:tblCellMar>
            <w:top w:w="0" w:type="dxa"/>
            <w:left w:w="0" w:type="dxa"/>
            <w:bottom w:w="0" w:type="dxa"/>
            <w:right w:w="0" w:type="dxa"/>
          </w:tblCellMar>
        </w:tblPrEx>
        <w:trPr>
          <w:trHeight w:val="285"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5F7A6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处理人</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A8C0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展示</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A8A9F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E3D0D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0BE3B">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840DB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3DD0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任务的当前处理人</w:t>
            </w:r>
          </w:p>
        </w:tc>
      </w:tr>
      <w:tr w14:paraId="2F4B52F8">
        <w:tblPrEx>
          <w:tblCellMar>
            <w:top w:w="0" w:type="dxa"/>
            <w:left w:w="0" w:type="dxa"/>
            <w:bottom w:w="0" w:type="dxa"/>
            <w:right w:w="0" w:type="dxa"/>
          </w:tblCellMar>
        </w:tblPrEx>
        <w:trPr>
          <w:trHeight w:val="285" w:hRule="atLeast"/>
        </w:trPr>
        <w:tc>
          <w:tcPr>
            <w:tcW w:w="9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B55EF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处理</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91C74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E1D8B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按钮</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BDF9D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3F4FD">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ADD3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6570D5">
            <w:pPr>
              <w:jc w:val="left"/>
              <w:textAlignment w:val="center"/>
              <w:rPr>
                <w:rFonts w:ascii="等线" w:hAnsi="等线" w:eastAsia="等线" w:cs="等线"/>
                <w:color w:val="000000"/>
                <w:sz w:val="18"/>
                <w:szCs w:val="18"/>
                <w:lang w:bidi="ar"/>
              </w:rPr>
            </w:pPr>
          </w:p>
        </w:tc>
      </w:tr>
    </w:tbl>
    <w:p w14:paraId="18286B26">
      <w:pPr>
        <w:pStyle w:val="4"/>
      </w:pPr>
      <w:bookmarkStart w:id="51" w:name="_Toc10664"/>
      <w:bookmarkStart w:id="52" w:name="_Toc27279"/>
      <w:bookmarkStart w:id="53" w:name="_Toc40886591"/>
      <w:r>
        <w:rPr>
          <w:rFonts w:hint="eastAsia"/>
        </w:rPr>
        <w:t>业务规则</w:t>
      </w:r>
      <w:bookmarkEnd w:id="51"/>
      <w:bookmarkEnd w:id="52"/>
      <w:bookmarkEnd w:id="53"/>
    </w:p>
    <w:p w14:paraId="5C53F416">
      <w:pPr>
        <w:rPr>
          <w:highlight w:val="cyan"/>
        </w:rPr>
      </w:pPr>
      <w:r>
        <w:rPr>
          <w:rFonts w:hint="eastAsia"/>
          <w:highlight w:val="cyan"/>
        </w:rPr>
        <w:t>任务均支持：获取数据、</w:t>
      </w:r>
      <w:r>
        <w:rPr>
          <w:rFonts w:hint="eastAsia"/>
          <w:b/>
          <w:bCs/>
          <w:highlight w:val="cyan"/>
        </w:rPr>
        <w:t>自动缓存</w:t>
      </w:r>
      <w:r>
        <w:rPr>
          <w:rFonts w:hint="eastAsia"/>
          <w:highlight w:val="cyan"/>
        </w:rPr>
        <w:t>、暂存、提交、退回、状态同步。</w:t>
      </w:r>
    </w:p>
    <w:p w14:paraId="0F791DD8">
      <w:pPr>
        <w:rPr>
          <w:highlight w:val="cyan"/>
        </w:rPr>
      </w:pPr>
      <w:r>
        <w:rPr>
          <w:rFonts w:hint="eastAsia"/>
          <w:highlight w:val="cyan"/>
        </w:rPr>
        <w:t>①获取数据：通过按钮触发，获取PC暂存过的数据，覆盖当前APP录入的数据</w:t>
      </w:r>
    </w:p>
    <w:p w14:paraId="4C694271">
      <w:pPr>
        <w:rPr>
          <w:highlight w:val="cyan"/>
        </w:rPr>
      </w:pPr>
      <w:r>
        <w:rPr>
          <w:rFonts w:hint="eastAsia"/>
          <w:highlight w:val="cyan"/>
        </w:rPr>
        <w:t>②自动缓存：录入APP的任务数据，自动缓存在APP里</w:t>
      </w:r>
    </w:p>
    <w:p w14:paraId="18579BAC">
      <w:pPr>
        <w:rPr>
          <w:highlight w:val="cyan"/>
        </w:rPr>
      </w:pPr>
      <w:r>
        <w:rPr>
          <w:rFonts w:hint="eastAsia"/>
          <w:highlight w:val="cyan"/>
        </w:rPr>
        <w:t>③暂存：通过按钮触发，将当前APP录入的数据提交暂存到理赔系统，可以在PC上继续使用该数据。</w:t>
      </w:r>
    </w:p>
    <w:p w14:paraId="46BD4F0D">
      <w:pPr>
        <w:rPr>
          <w:highlight w:val="cyan"/>
        </w:rPr>
      </w:pPr>
      <w:r>
        <w:rPr>
          <w:rFonts w:hint="eastAsia"/>
          <w:highlight w:val="cyan"/>
        </w:rPr>
        <w:t>④提交：通过按钮触发，提交任务。触发相关的校验规则，通过后提交给理赔系统。</w:t>
      </w:r>
    </w:p>
    <w:p w14:paraId="7FAFF325">
      <w:pPr>
        <w:rPr>
          <w:highlight w:val="cyan"/>
        </w:rPr>
      </w:pPr>
      <w:r>
        <w:rPr>
          <w:rFonts w:hint="eastAsia"/>
          <w:highlight w:val="cyan"/>
        </w:rPr>
        <w:t>⑤退回：已提交的任务，可以由理赔系统退回。</w:t>
      </w:r>
      <w:r>
        <w:rPr>
          <w:rFonts w:hint="eastAsia"/>
          <w:b/>
          <w:bCs/>
          <w:highlight w:val="cyan"/>
        </w:rPr>
        <w:t>退回时需带出上次提交的数据。</w:t>
      </w:r>
    </w:p>
    <w:p w14:paraId="208C8E80">
      <w:pPr>
        <w:rPr>
          <w:highlight w:val="cyan"/>
        </w:rPr>
      </w:pPr>
      <w:r>
        <w:rPr>
          <w:rFonts w:hint="eastAsia"/>
          <w:highlight w:val="cyan"/>
        </w:rPr>
        <w:t>⑥状态同步：任务发生状态变化时，理赔系统需将最新状态推送给APP并在APP任务列表界面展示。已经提交完成或者注销案件、撤销关闭的任务，在APP不能重复提交。</w:t>
      </w:r>
    </w:p>
    <w:p w14:paraId="6F16A5BF">
      <w:pPr>
        <w:rPr>
          <w:rFonts w:hint="eastAsia"/>
        </w:rPr>
      </w:pPr>
    </w:p>
    <w:p w14:paraId="03CF8935">
      <w:pPr>
        <w:pStyle w:val="3"/>
      </w:pPr>
      <w:bookmarkStart w:id="54" w:name="_Toc28203"/>
      <w:r>
        <w:rPr>
          <w:rFonts w:hint="eastAsia"/>
        </w:rPr>
        <w:t>调查任务</w:t>
      </w:r>
      <w:bookmarkEnd w:id="54"/>
    </w:p>
    <w:p w14:paraId="0C815605">
      <w:pPr>
        <w:pStyle w:val="4"/>
      </w:pPr>
      <w:bookmarkStart w:id="55" w:name="_Toc40886594"/>
      <w:bookmarkStart w:id="56" w:name="_Toc5539"/>
      <w:bookmarkStart w:id="57" w:name="_Toc24785"/>
      <w:r>
        <w:rPr>
          <w:rFonts w:hint="eastAsia"/>
        </w:rPr>
        <w:t>功能概述</w:t>
      </w:r>
      <w:bookmarkEnd w:id="55"/>
      <w:bookmarkEnd w:id="56"/>
      <w:bookmarkEnd w:id="57"/>
    </w:p>
    <w:p w14:paraId="0A59CBB3">
      <w:pPr>
        <w:numPr>
          <w:ilvl w:val="0"/>
          <w:numId w:val="15"/>
        </w:numPr>
        <w:spacing w:line="360" w:lineRule="auto"/>
        <w:rPr>
          <w:rFonts w:ascii="宋体" w:hAnsi="宋体" w:cs="宋体"/>
          <w:szCs w:val="21"/>
        </w:rPr>
      </w:pPr>
      <w:r>
        <w:rPr>
          <w:rFonts w:hint="eastAsia" w:ascii="宋体" w:hAnsi="宋体" w:cs="宋体"/>
          <w:szCs w:val="21"/>
        </w:rPr>
        <w:t>任务条目展示：任务类型（调查任务）、任务状态（处理中\已完成\退回）、处理人、流入时间。</w:t>
      </w:r>
    </w:p>
    <w:p w14:paraId="421C1517">
      <w:pPr>
        <w:numPr>
          <w:ilvl w:val="0"/>
          <w:numId w:val="15"/>
        </w:numPr>
        <w:spacing w:line="360" w:lineRule="auto"/>
        <w:rPr>
          <w:rFonts w:ascii="宋体" w:hAnsi="宋体" w:cs="宋体"/>
          <w:szCs w:val="21"/>
        </w:rPr>
      </w:pPr>
      <w:r>
        <w:rPr>
          <w:rFonts w:hint="eastAsia" w:ascii="宋体" w:hAnsi="宋体" w:cs="宋体"/>
          <w:szCs w:val="21"/>
        </w:rPr>
        <w:t>任务条目提供：</w:t>
      </w:r>
      <w:r>
        <w:rPr>
          <w:rFonts w:hint="eastAsia" w:ascii="宋体" w:hAnsi="宋体" w:cs="宋体"/>
          <w:szCs w:val="21"/>
          <w:highlight w:val="cyan"/>
        </w:rPr>
        <w:t>自助H5发送</w:t>
      </w:r>
      <w:r>
        <w:rPr>
          <w:rFonts w:hint="eastAsia" w:ascii="宋体" w:hAnsi="宋体" w:cs="宋体"/>
          <w:szCs w:val="21"/>
          <w:highlight w:val="cyan"/>
          <w:lang w:eastAsia="zh-CN"/>
        </w:rPr>
        <w:t>（</w:t>
      </w:r>
      <w:r>
        <w:rPr>
          <w:rFonts w:hint="eastAsia" w:ascii="宋体" w:hAnsi="宋体" w:cs="宋体"/>
          <w:szCs w:val="21"/>
          <w:highlight w:val="cyan"/>
          <w:lang w:val="en-US" w:eastAsia="zh-CN"/>
        </w:rPr>
        <w:t>就是推送客户按钮</w:t>
      </w:r>
      <w:r>
        <w:rPr>
          <w:rFonts w:hint="eastAsia" w:ascii="宋体" w:hAnsi="宋体" w:cs="宋体"/>
          <w:szCs w:val="21"/>
          <w:highlight w:val="cyan"/>
          <w:lang w:eastAsia="zh-CN"/>
        </w:rPr>
        <w:t>）</w:t>
      </w:r>
      <w:r>
        <w:rPr>
          <w:rFonts w:hint="eastAsia" w:ascii="宋体" w:hAnsi="宋体" w:cs="宋体"/>
          <w:szCs w:val="21"/>
        </w:rPr>
        <w:t>、处理（处理按钮）功能。</w:t>
      </w:r>
    </w:p>
    <w:p w14:paraId="651C7A18">
      <w:pPr>
        <w:numPr>
          <w:ilvl w:val="1"/>
          <w:numId w:val="15"/>
        </w:numPr>
        <w:spacing w:line="360" w:lineRule="auto"/>
        <w:rPr>
          <w:rFonts w:ascii="宋体" w:hAnsi="宋体" w:cs="宋体"/>
          <w:szCs w:val="21"/>
        </w:rPr>
      </w:pPr>
      <w:r>
        <w:rPr>
          <w:rFonts w:hint="eastAsia" w:ascii="宋体" w:hAnsi="宋体" w:cs="宋体"/>
          <w:szCs w:val="21"/>
        </w:rPr>
        <w:t>自助H5：需填写接受人手机号（默认报案联系人手机号），自助说明信息，提交按钮。系统提供常用名词快捷键，点击后可将该名词粘贴到自助说明信息中，实现人性化快速编辑。</w:t>
      </w:r>
    </w:p>
    <w:p w14:paraId="359FF134">
      <w:pPr>
        <w:numPr>
          <w:ilvl w:val="1"/>
          <w:numId w:val="15"/>
        </w:numPr>
        <w:spacing w:line="360" w:lineRule="auto"/>
        <w:rPr>
          <w:rFonts w:ascii="宋体" w:hAnsi="宋体" w:cs="宋体"/>
          <w:szCs w:val="21"/>
        </w:rPr>
      </w:pPr>
      <w:commentRangeStart w:id="6"/>
      <w:r>
        <w:rPr>
          <w:rFonts w:hint="eastAsia" w:ascii="宋体" w:hAnsi="宋体" w:cs="宋体"/>
          <w:szCs w:val="21"/>
        </w:rPr>
        <w:t>处理：点击进入处理页面录入信息。</w:t>
      </w:r>
      <w:commentRangeEnd w:id="6"/>
      <w:r>
        <w:rPr>
          <w:rStyle w:val="45"/>
        </w:rPr>
        <w:commentReference w:id="6"/>
      </w:r>
    </w:p>
    <w:p w14:paraId="32E0EE87">
      <w:pPr>
        <w:numPr>
          <w:ilvl w:val="0"/>
          <w:numId w:val="0"/>
        </w:numPr>
        <w:spacing w:line="360" w:lineRule="auto"/>
        <w:ind w:left="480" w:leftChars="0"/>
        <w:rPr>
          <w:rFonts w:hint="default" w:ascii="宋体" w:hAnsi="宋体" w:cs="宋体"/>
          <w:szCs w:val="21"/>
          <w:highlight w:val="cyan"/>
          <w:lang w:val="en-US"/>
        </w:rPr>
      </w:pPr>
      <w:r>
        <w:rPr>
          <w:rFonts w:hint="eastAsia" w:ascii="宋体" w:hAnsi="宋体" w:cs="宋体"/>
          <w:szCs w:val="21"/>
          <w:highlight w:val="cyan"/>
        </w:rPr>
        <w:t>自助H5发送</w:t>
      </w:r>
      <w:r>
        <w:rPr>
          <w:rFonts w:hint="eastAsia" w:ascii="宋体" w:hAnsi="宋体" w:cs="宋体"/>
          <w:szCs w:val="21"/>
          <w:highlight w:val="cyan"/>
          <w:lang w:eastAsia="zh-CN"/>
        </w:rPr>
        <w:t>（</w:t>
      </w:r>
      <w:r>
        <w:rPr>
          <w:rFonts w:hint="eastAsia" w:ascii="宋体" w:hAnsi="宋体" w:cs="宋体"/>
          <w:szCs w:val="21"/>
          <w:highlight w:val="cyan"/>
          <w:lang w:val="en-US" w:eastAsia="zh-CN"/>
        </w:rPr>
        <w:t>就是推送客户按钮</w:t>
      </w:r>
      <w:r>
        <w:rPr>
          <w:rFonts w:hint="eastAsia" w:ascii="宋体" w:hAnsi="宋体" w:cs="宋体"/>
          <w:szCs w:val="21"/>
          <w:highlight w:val="cyan"/>
          <w:lang w:eastAsia="zh-CN"/>
        </w:rPr>
        <w:t>）</w:t>
      </w:r>
      <w:r>
        <w:rPr>
          <w:rFonts w:hint="eastAsia" w:ascii="宋体" w:hAnsi="宋体" w:cs="宋体"/>
          <w:szCs w:val="21"/>
          <w:highlight w:val="cyan"/>
          <w:lang w:val="en-US" w:eastAsia="zh-CN"/>
        </w:rPr>
        <w:t>可以放在案件列表页也可以放在任务列表</w:t>
      </w:r>
    </w:p>
    <w:p w14:paraId="6D6A0A7D">
      <w:pPr>
        <w:pStyle w:val="4"/>
      </w:pPr>
      <w:bookmarkStart w:id="58" w:name="_Toc18437"/>
      <w:r>
        <w:rPr>
          <w:rFonts w:hint="eastAsia"/>
        </w:rPr>
        <w:t>页面要素</w:t>
      </w:r>
      <w:bookmarkEnd w:id="58"/>
    </w:p>
    <w:p w14:paraId="0F73187D">
      <w:pPr>
        <w:pStyle w:val="5"/>
      </w:pPr>
      <w:r>
        <w:rPr>
          <w:rFonts w:hint="eastAsia"/>
        </w:rPr>
        <w:t>出险人信息</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1305B168">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0D9EC63">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20965E7">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B114B65">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D129C86">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6644332">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392358A">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14DC665">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79745D5D">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4C00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出险人姓名</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3EEB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64CB8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240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84AE4">
            <w:pPr>
              <w:jc w:val="left"/>
              <w:textAlignment w:val="center"/>
              <w:rPr>
                <w:rFonts w:ascii="等线" w:hAnsi="等线" w:eastAsia="等线" w:cs="等线"/>
                <w:color w:val="000000"/>
                <w:sz w:val="18"/>
                <w:szCs w:val="18"/>
                <w:lang w:bidi="ar"/>
              </w:rPr>
            </w:pP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6CF1C">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D3084">
            <w:pPr>
              <w:jc w:val="left"/>
              <w:textAlignment w:val="center"/>
              <w:rPr>
                <w:rFonts w:ascii="等线" w:hAnsi="等线" w:eastAsia="等线" w:cs="等线"/>
                <w:color w:val="000000"/>
                <w:sz w:val="18"/>
                <w:szCs w:val="18"/>
                <w:lang w:bidi="ar"/>
              </w:rPr>
            </w:pPr>
          </w:p>
        </w:tc>
      </w:tr>
      <w:tr w14:paraId="32668D75">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60F3F">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出险人电话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016889">
            <w:pPr>
              <w:jc w:val="left"/>
              <w:textAlignment w:val="center"/>
              <w:rPr>
                <w:rFonts w:ascii="等线" w:hAnsi="等线" w:eastAsia="等线" w:cs="等线"/>
                <w:color w:val="000000"/>
                <w:sz w:val="18"/>
                <w:szCs w:val="18"/>
                <w:lang w:bidi="ar"/>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9120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D03722">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B032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3FA1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0F249">
            <w:pPr>
              <w:jc w:val="left"/>
              <w:textAlignment w:val="center"/>
              <w:rPr>
                <w:rFonts w:ascii="等线" w:hAnsi="等线" w:eastAsia="等线" w:cs="等线"/>
                <w:color w:val="000000"/>
                <w:sz w:val="18"/>
                <w:szCs w:val="18"/>
                <w:lang w:bidi="ar"/>
              </w:rPr>
            </w:pPr>
          </w:p>
        </w:tc>
      </w:tr>
      <w:tr w14:paraId="3793CFD2">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00072F">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是否外籍人士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19DC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67E9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二选一</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D11B8C">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F519E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48DA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否</w:t>
            </w: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EDBB0">
            <w:pPr>
              <w:jc w:val="left"/>
              <w:textAlignment w:val="center"/>
              <w:rPr>
                <w:rFonts w:ascii="等线" w:hAnsi="等线" w:eastAsia="等线" w:cs="等线"/>
                <w:color w:val="000000"/>
                <w:sz w:val="18"/>
                <w:szCs w:val="18"/>
                <w:lang w:bidi="ar"/>
              </w:rPr>
            </w:pPr>
          </w:p>
        </w:tc>
      </w:tr>
      <w:tr w14:paraId="7C9159BA">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FF8F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证件号码</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E611A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004CF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4706B">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0BEA0">
            <w:pPr>
              <w:jc w:val="left"/>
              <w:textAlignment w:val="center"/>
              <w:rPr>
                <w:rFonts w:hint="eastAsia" w:ascii="等线" w:hAnsi="等线" w:eastAsia="等线" w:cs="等线"/>
                <w:color w:val="000000"/>
                <w:sz w:val="18"/>
                <w:szCs w:val="18"/>
                <w:lang w:val="en-US" w:eastAsia="zh-CN" w:bidi="ar"/>
              </w:rPr>
            </w:pPr>
            <w:r>
              <w:rPr>
                <w:rFonts w:hint="eastAsia" w:ascii="等线" w:hAnsi="等线" w:eastAsia="等线" w:cs="等线"/>
                <w:color w:val="000000"/>
                <w:sz w:val="18"/>
                <w:szCs w:val="18"/>
                <w:lang w:val="en-US" w:eastAsia="zh-CN"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9B5C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身份证号</w:t>
            </w: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E1686">
            <w:pPr>
              <w:jc w:val="left"/>
              <w:textAlignment w:val="center"/>
              <w:rPr>
                <w:rFonts w:hint="default" w:ascii="等线" w:hAnsi="等线" w:eastAsia="等线" w:cs="等线"/>
                <w:color w:val="000000"/>
                <w:sz w:val="18"/>
                <w:szCs w:val="18"/>
                <w:lang w:val="en-US" w:eastAsia="zh-CN" w:bidi="ar"/>
              </w:rPr>
            </w:pPr>
            <w:r>
              <w:rPr>
                <w:rFonts w:hint="eastAsia" w:ascii="等线" w:hAnsi="等线" w:eastAsia="等线" w:cs="等线"/>
                <w:color w:val="000000"/>
                <w:sz w:val="18"/>
                <w:szCs w:val="18"/>
                <w:lang w:val="en-US" w:eastAsia="zh-CN" w:bidi="ar"/>
              </w:rPr>
              <w:t>身份证支持OCR</w:t>
            </w:r>
          </w:p>
        </w:tc>
      </w:tr>
      <w:tr w14:paraId="5DFDA88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3694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职业</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DD107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026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04172">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9E826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8D1B7">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37B71">
            <w:pPr>
              <w:jc w:val="left"/>
              <w:textAlignment w:val="center"/>
              <w:rPr>
                <w:rFonts w:ascii="等线" w:hAnsi="等线" w:eastAsia="等线" w:cs="等线"/>
                <w:color w:val="000000"/>
                <w:sz w:val="18"/>
                <w:szCs w:val="18"/>
                <w:lang w:bidi="ar"/>
              </w:rPr>
            </w:pPr>
          </w:p>
        </w:tc>
      </w:tr>
      <w:tr w14:paraId="6ED56908">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27265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职业类别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3C3F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6614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9DA120">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AF1A5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15E1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A3D2CE">
            <w:pPr>
              <w:jc w:val="left"/>
              <w:textAlignment w:val="center"/>
              <w:rPr>
                <w:rFonts w:ascii="等线" w:hAnsi="等线" w:eastAsia="等线" w:cs="等线"/>
                <w:color w:val="000000"/>
                <w:sz w:val="18"/>
                <w:szCs w:val="18"/>
                <w:lang w:bidi="ar"/>
              </w:rPr>
            </w:pPr>
          </w:p>
        </w:tc>
      </w:tr>
      <w:tr w14:paraId="73E1D4FC">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976F5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出险原因</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CEAF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B495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DCFDB">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71A4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27EDC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962757">
            <w:pPr>
              <w:jc w:val="left"/>
              <w:textAlignment w:val="center"/>
              <w:rPr>
                <w:rFonts w:ascii="等线" w:hAnsi="等线" w:eastAsia="等线" w:cs="等线"/>
                <w:color w:val="000000"/>
                <w:sz w:val="18"/>
                <w:szCs w:val="18"/>
                <w:lang w:bidi="ar"/>
              </w:rPr>
            </w:pPr>
          </w:p>
        </w:tc>
      </w:tr>
      <w:tr w14:paraId="60D81143">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DD75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意外原因</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6CB81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B01A9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F73C1">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4C0E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63582">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674F4">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green"/>
                <w:lang w:bidi="ar"/>
              </w:rPr>
              <w:t>出险原因为“意外”时必录，否则不展示</w:t>
            </w:r>
          </w:p>
        </w:tc>
      </w:tr>
      <w:tr w14:paraId="3044DA63">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F098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疾病原因</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7647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EDFB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79F1B">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96FF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20328">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57BD5">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green"/>
                <w:lang w:bidi="ar"/>
              </w:rPr>
              <w:t>出险原因为“疾病”时必录，否则不展示</w:t>
            </w:r>
          </w:p>
        </w:tc>
      </w:tr>
      <w:tr w14:paraId="6D4A546A">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E825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是否就诊</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809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59B4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二选一</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DBCFC">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C83B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4342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BD60A">
            <w:pPr>
              <w:jc w:val="left"/>
              <w:textAlignment w:val="center"/>
              <w:rPr>
                <w:rFonts w:hint="eastAsia"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理赔类型为：残疾、重大疾病、医疗、住院补贴 则“是否就诊”强制为“是”。</w:t>
            </w:r>
          </w:p>
          <w:p w14:paraId="448B1079">
            <w:pPr>
              <w:jc w:val="left"/>
              <w:textAlignment w:val="center"/>
              <w:rPr>
                <w:rFonts w:hint="default" w:ascii="等线" w:hAnsi="等线" w:eastAsia="宋体" w:cs="等线"/>
                <w:color w:val="000000"/>
                <w:sz w:val="18"/>
                <w:szCs w:val="18"/>
                <w:highlight w:val="green"/>
                <w:lang w:val="en-US" w:eastAsia="zh-CN" w:bidi="ar"/>
              </w:rPr>
            </w:pPr>
            <w:r>
              <w:rPr>
                <w:rFonts w:hint="eastAsia" w:ascii="宋体" w:hAnsi="宋体" w:cs="宋体"/>
                <w:color w:val="000000"/>
                <w:kern w:val="0"/>
                <w:sz w:val="18"/>
                <w:szCs w:val="18"/>
                <w:highlight w:val="green"/>
                <w:lang w:bidi="ar"/>
              </w:rPr>
              <w:t>是否就诊</w:t>
            </w:r>
            <w:r>
              <w:rPr>
                <w:rFonts w:hint="eastAsia" w:ascii="宋体" w:hAnsi="宋体" w:cs="宋体"/>
                <w:color w:val="000000"/>
                <w:kern w:val="0"/>
                <w:sz w:val="18"/>
                <w:szCs w:val="18"/>
                <w:highlight w:val="green"/>
                <w:lang w:val="en-US" w:eastAsia="zh-CN" w:bidi="ar"/>
              </w:rPr>
              <w:t>为是时，就诊信息至少录入一条</w:t>
            </w:r>
          </w:p>
        </w:tc>
      </w:tr>
      <w:tr w14:paraId="360E3B6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BAC7F">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身故日期</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5FFD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A2C8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日期</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A03E9">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C12D0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DAA9AB">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CF331">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理赔类型为：身故 则必录，否则不展示。</w:t>
            </w:r>
          </w:p>
        </w:tc>
      </w:tr>
      <w:tr w14:paraId="4178009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4021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理赔类型</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5810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7661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复选框</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B2C0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EC21C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286AB">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B9ABE">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不能同时选“身故”和“残疾”</w:t>
            </w:r>
          </w:p>
        </w:tc>
      </w:tr>
    </w:tbl>
    <w:p w14:paraId="0D02FC3C">
      <w:pPr>
        <w:pStyle w:val="5"/>
      </w:pPr>
      <w:r>
        <w:rPr>
          <w:rFonts w:hint="eastAsia"/>
        </w:rPr>
        <w:t>就诊信息（多条）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3402B17C">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AF57A7A">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64124B8">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A0F8893">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C034651">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B5CEA56">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592A933">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3FEA2D4">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0DEDD1BA">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279DE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就诊医院</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8642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模糊查询</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FAB1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C8370">
            <w:pPr>
              <w:jc w:val="left"/>
              <w:textAlignment w:val="center"/>
              <w:rPr>
                <w:rFonts w:ascii="等线" w:hAnsi="等线" w:eastAsia="等线" w:cs="等线"/>
                <w:color w:val="000000"/>
                <w:sz w:val="18"/>
                <w:szCs w:val="18"/>
                <w:lang w:bidi="ar"/>
              </w:rPr>
            </w:pP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7A4E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2B2F4">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47C94">
            <w:pPr>
              <w:jc w:val="left"/>
              <w:textAlignment w:val="center"/>
              <w:rPr>
                <w:rFonts w:ascii="等线" w:hAnsi="等线" w:eastAsia="等线" w:cs="等线"/>
                <w:color w:val="000000"/>
                <w:sz w:val="18"/>
                <w:szCs w:val="18"/>
                <w:lang w:bidi="ar"/>
              </w:rPr>
            </w:pPr>
          </w:p>
        </w:tc>
      </w:tr>
      <w:tr w14:paraId="586BA95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38B8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医院等级</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D08DD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5948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FF50A">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CD3A8">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16761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EEDE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根据医院获取</w:t>
            </w:r>
          </w:p>
        </w:tc>
      </w:tr>
      <w:tr w14:paraId="4AD7332C">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4523F5">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医疗类型</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603F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8AE4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AD4A7">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823E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ABD1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F1A660">
            <w:pPr>
              <w:jc w:val="left"/>
              <w:textAlignment w:val="center"/>
              <w:rPr>
                <w:rFonts w:ascii="等线" w:hAnsi="等线" w:eastAsia="等线" w:cs="等线"/>
                <w:color w:val="000000"/>
                <w:sz w:val="18"/>
                <w:szCs w:val="18"/>
                <w:lang w:bidi="ar"/>
              </w:rPr>
            </w:pPr>
          </w:p>
        </w:tc>
      </w:tr>
      <w:tr w14:paraId="5C57ACF0">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2985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住院号</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5217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C5FF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47A0D">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806F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C3D99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60E4C">
            <w:pPr>
              <w:jc w:val="left"/>
              <w:textAlignment w:val="center"/>
              <w:rPr>
                <w:rFonts w:ascii="等线" w:hAnsi="等线" w:eastAsia="等线" w:cs="等线"/>
                <w:color w:val="000000"/>
                <w:sz w:val="18"/>
                <w:szCs w:val="18"/>
                <w:highlight w:val="green"/>
                <w:lang w:bidi="ar"/>
              </w:rPr>
            </w:pPr>
            <w:commentRangeStart w:id="7"/>
            <w:commentRangeStart w:id="8"/>
            <w:r>
              <w:rPr>
                <w:rFonts w:hint="eastAsia" w:ascii="等线" w:hAnsi="等线" w:eastAsia="等线" w:cs="等线"/>
                <w:strike/>
                <w:dstrike w:val="0"/>
                <w:color w:val="000000"/>
                <w:sz w:val="18"/>
                <w:szCs w:val="18"/>
                <w:highlight w:val="green"/>
                <w:lang w:bidi="ar"/>
              </w:rPr>
              <w:t>理赔类型为住院补贴，则必录</w:t>
            </w:r>
            <w:commentRangeEnd w:id="7"/>
            <w:r>
              <w:rPr>
                <w:rStyle w:val="45"/>
                <w:strike/>
                <w:dstrike w:val="0"/>
                <w:sz w:val="18"/>
                <w:szCs w:val="18"/>
                <w:highlight w:val="green"/>
              </w:rPr>
              <w:commentReference w:id="7"/>
            </w:r>
            <w:commentRangeEnd w:id="8"/>
            <w:r>
              <w:rPr>
                <w:highlight w:val="green"/>
              </w:rPr>
              <w:commentReference w:id="8"/>
            </w:r>
            <w:r>
              <w:rPr>
                <w:rFonts w:hint="eastAsia"/>
                <w:sz w:val="18"/>
                <w:szCs w:val="18"/>
                <w:highlight w:val="green"/>
              </w:rPr>
              <w:t>“医疗类型”为住院时，必录</w:t>
            </w:r>
          </w:p>
        </w:tc>
      </w:tr>
      <w:tr w14:paraId="69EB8C78">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5C974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科室</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28FC9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73B22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B457F8">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F362E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5F5375">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FAEF2">
            <w:pPr>
              <w:jc w:val="left"/>
              <w:textAlignment w:val="center"/>
              <w:rPr>
                <w:rFonts w:ascii="等线" w:hAnsi="等线" w:eastAsia="等线" w:cs="等线"/>
                <w:color w:val="000000"/>
                <w:sz w:val="18"/>
                <w:szCs w:val="18"/>
                <w:highlight w:val="green"/>
                <w:lang w:bidi="ar"/>
              </w:rPr>
            </w:pPr>
            <w:r>
              <w:rPr>
                <w:rFonts w:hint="eastAsia"/>
                <w:sz w:val="18"/>
                <w:szCs w:val="18"/>
                <w:highlight w:val="green"/>
              </w:rPr>
              <w:t>“医疗类型”为住院时，必录</w:t>
            </w:r>
          </w:p>
        </w:tc>
      </w:tr>
      <w:tr w14:paraId="3871A23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3B94C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床位号</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6FFC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016A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2B259">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1721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条件必录</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9895E">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E59225">
            <w:pPr>
              <w:jc w:val="left"/>
              <w:textAlignment w:val="center"/>
              <w:rPr>
                <w:rFonts w:ascii="等线" w:hAnsi="等线" w:eastAsia="等线" w:cs="等线"/>
                <w:color w:val="000000"/>
                <w:sz w:val="18"/>
                <w:szCs w:val="18"/>
                <w:highlight w:val="green"/>
                <w:lang w:bidi="ar"/>
              </w:rPr>
            </w:pPr>
            <w:r>
              <w:rPr>
                <w:rFonts w:hint="eastAsia"/>
                <w:sz w:val="18"/>
                <w:szCs w:val="18"/>
                <w:highlight w:val="green"/>
              </w:rPr>
              <w:t>“医疗类型”为住院时，必录</w:t>
            </w:r>
          </w:p>
        </w:tc>
      </w:tr>
      <w:tr w14:paraId="578BD50D">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C3DEE6">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入院时间</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DD6A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C852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3B327">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95C8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ACFB7">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1DCDCB">
            <w:pPr>
              <w:jc w:val="left"/>
              <w:textAlignment w:val="center"/>
              <w:rPr>
                <w:rFonts w:ascii="等线" w:hAnsi="等线" w:eastAsia="等线" w:cs="等线"/>
                <w:color w:val="000000"/>
                <w:sz w:val="18"/>
                <w:szCs w:val="18"/>
                <w:lang w:bidi="ar"/>
              </w:rPr>
            </w:pPr>
          </w:p>
        </w:tc>
      </w:tr>
      <w:tr w14:paraId="39712707">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6840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出院时间</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C589A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6DF4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66875">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FD001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C8CC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3B3185">
            <w:pPr>
              <w:jc w:val="left"/>
              <w:textAlignment w:val="center"/>
              <w:rPr>
                <w:rFonts w:ascii="等线" w:hAnsi="等线" w:eastAsia="等线" w:cs="等线"/>
                <w:color w:val="000000"/>
                <w:sz w:val="18"/>
                <w:szCs w:val="18"/>
                <w:lang w:bidi="ar"/>
              </w:rPr>
            </w:pPr>
          </w:p>
        </w:tc>
      </w:tr>
      <w:tr w14:paraId="607D605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734693">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诊断</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DD7C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D3AB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D63A6">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5D8F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C3FF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6B061">
            <w:pPr>
              <w:jc w:val="left"/>
              <w:textAlignment w:val="center"/>
              <w:rPr>
                <w:rFonts w:ascii="等线" w:hAnsi="等线" w:eastAsia="等线" w:cs="等线"/>
                <w:color w:val="000000"/>
                <w:sz w:val="18"/>
                <w:szCs w:val="18"/>
                <w:lang w:bidi="ar"/>
              </w:rPr>
            </w:pPr>
          </w:p>
        </w:tc>
      </w:tr>
    </w:tbl>
    <w:p w14:paraId="569F2031">
      <w:pPr>
        <w:pStyle w:val="5"/>
      </w:pPr>
      <w:r>
        <w:rPr>
          <w:rFonts w:hint="eastAsia"/>
        </w:rPr>
        <w:t>伤残信息（多条）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3CC08DFC">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F154EAD">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A169951">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4DC9C2B">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05C391C">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A7F693C">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B70BB42">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0BB2CA0">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6769B97F">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4E222">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是否免鉴定</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4BEA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509A3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二选一</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44ADA">
            <w:pPr>
              <w:jc w:val="left"/>
              <w:textAlignment w:val="center"/>
              <w:rPr>
                <w:rFonts w:ascii="等线" w:hAnsi="等线" w:eastAsia="等线" w:cs="等线"/>
                <w:color w:val="000000"/>
                <w:sz w:val="18"/>
                <w:szCs w:val="18"/>
                <w:lang w:bidi="ar"/>
              </w:rPr>
            </w:pP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41B56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0C54F9">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DAA95">
            <w:pPr>
              <w:jc w:val="left"/>
              <w:textAlignment w:val="center"/>
              <w:rPr>
                <w:rFonts w:ascii="等线" w:hAnsi="等线" w:eastAsia="等线" w:cs="等线"/>
                <w:color w:val="000000"/>
                <w:sz w:val="18"/>
                <w:szCs w:val="18"/>
                <w:lang w:bidi="ar"/>
              </w:rPr>
            </w:pPr>
          </w:p>
        </w:tc>
      </w:tr>
      <w:tr w14:paraId="55D93991">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9BEE08">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鉴定机构</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E3412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A6A6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49F42">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EF05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63874">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6B56D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highlight w:val="green"/>
                <w:lang w:bidi="ar"/>
              </w:rPr>
              <w:t>如果“是否免鉴定”为“是”则固定值“自主评残”</w:t>
            </w:r>
          </w:p>
        </w:tc>
      </w:tr>
      <w:tr w14:paraId="77314E0C">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58F10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鉴定日期</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E981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AB9B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日期</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DF5A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522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2BF66">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F86C7">
            <w:pPr>
              <w:jc w:val="left"/>
              <w:textAlignment w:val="center"/>
              <w:rPr>
                <w:rFonts w:ascii="等线" w:hAnsi="等线" w:eastAsia="等线" w:cs="等线"/>
                <w:color w:val="000000"/>
                <w:sz w:val="18"/>
                <w:szCs w:val="18"/>
                <w:lang w:bidi="ar"/>
              </w:rPr>
            </w:pPr>
          </w:p>
        </w:tc>
      </w:tr>
      <w:tr w14:paraId="19D5F2B1">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0E6E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鉴定标准</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64B41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81DB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1BAF1">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D679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C7E36">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7E19D0">
            <w:pPr>
              <w:jc w:val="left"/>
              <w:textAlignment w:val="center"/>
              <w:rPr>
                <w:rFonts w:ascii="等线" w:hAnsi="等线" w:eastAsia="等线" w:cs="等线"/>
                <w:color w:val="000000"/>
                <w:sz w:val="18"/>
                <w:szCs w:val="18"/>
                <w:lang w:bidi="ar"/>
              </w:rPr>
            </w:pPr>
          </w:p>
        </w:tc>
      </w:tr>
      <w:tr w14:paraId="0EC08A60">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D773A">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鉴定等级</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6BF1D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162F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1ECC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9E4F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0C917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C61D10">
            <w:pPr>
              <w:jc w:val="left"/>
              <w:textAlignment w:val="center"/>
              <w:rPr>
                <w:rFonts w:ascii="等线" w:hAnsi="等线" w:eastAsia="等线" w:cs="等线"/>
                <w:color w:val="000000"/>
                <w:sz w:val="18"/>
                <w:szCs w:val="18"/>
                <w:lang w:bidi="ar"/>
              </w:rPr>
            </w:pPr>
          </w:p>
        </w:tc>
      </w:tr>
      <w:tr w14:paraId="44867A7F">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A5E9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评残项目</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7E027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D056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ABF41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2A66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72E5C">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831D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根据鉴定标准、鉴定等级关联，查询码表</w:t>
            </w:r>
          </w:p>
        </w:tc>
      </w:tr>
      <w:tr w14:paraId="4E9D8E18">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1B2D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鉴定是否合理</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2725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2D6E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二选一</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987047">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B000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AD494">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31BF8">
            <w:pPr>
              <w:jc w:val="left"/>
              <w:textAlignment w:val="center"/>
              <w:rPr>
                <w:rFonts w:ascii="等线" w:hAnsi="等线" w:eastAsia="等线" w:cs="等线"/>
                <w:color w:val="000000"/>
                <w:sz w:val="18"/>
                <w:szCs w:val="18"/>
                <w:lang w:bidi="ar"/>
              </w:rPr>
            </w:pPr>
          </w:p>
        </w:tc>
      </w:tr>
    </w:tbl>
    <w:p w14:paraId="51742197">
      <w:pPr>
        <w:pStyle w:val="5"/>
      </w:pPr>
      <w:r>
        <w:rPr>
          <w:rFonts w:hint="eastAsia"/>
        </w:rPr>
        <w:t>重疾信息（多条）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3F0189FB">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C94A2C8">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BBAB861">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61BD189">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2B7C1D1">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3ED2A37">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E60C831">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3582CCE">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3AD32482">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84F2FA">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确诊医院</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A3829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C828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5A210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就诊信息</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79A23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55C645">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FA0E3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highlight w:val="green"/>
                <w:lang w:bidi="ar"/>
              </w:rPr>
              <w:t>只能从“就诊信息”里的医院选择</w:t>
            </w:r>
          </w:p>
        </w:tc>
      </w:tr>
      <w:tr w14:paraId="63EED8BC">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4194C">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确诊日期</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96441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954F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日期</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7F4FC">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A0630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3461C">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1400D5">
            <w:pPr>
              <w:jc w:val="left"/>
              <w:textAlignment w:val="center"/>
              <w:rPr>
                <w:rFonts w:ascii="等线" w:hAnsi="等线" w:eastAsia="等线" w:cs="等线"/>
                <w:color w:val="000000"/>
                <w:sz w:val="18"/>
                <w:szCs w:val="18"/>
                <w:lang w:bidi="ar"/>
              </w:rPr>
            </w:pPr>
          </w:p>
        </w:tc>
      </w:tr>
      <w:tr w14:paraId="1443372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24B0C">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重疾类别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3BE6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A1C7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F05DC">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2F42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62C1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125EC4">
            <w:pPr>
              <w:jc w:val="left"/>
              <w:textAlignment w:val="center"/>
              <w:rPr>
                <w:rFonts w:ascii="等线" w:hAnsi="等线" w:eastAsia="等线" w:cs="等线"/>
                <w:color w:val="000000"/>
                <w:sz w:val="18"/>
                <w:szCs w:val="18"/>
                <w:lang w:bidi="ar"/>
              </w:rPr>
            </w:pPr>
          </w:p>
        </w:tc>
      </w:tr>
    </w:tbl>
    <w:p w14:paraId="484EE2FB"/>
    <w:p w14:paraId="1918B62B">
      <w:pPr>
        <w:pStyle w:val="5"/>
      </w:pPr>
      <w:r>
        <w:rPr>
          <w:rFonts w:hint="eastAsia"/>
        </w:rPr>
        <w:t>估损信息（多条）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2D3AF989">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267069C">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1F2AFFF">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B118AB7">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3A03A47">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3CDDFAB">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B4BDA2A">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3745894">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D34571E">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13D13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E4D4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DF5A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78AC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97DF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DD755">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1A94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关联保单和“赔款类型”，详见附件</w:t>
            </w:r>
          </w:p>
        </w:tc>
      </w:tr>
      <w:tr w14:paraId="2F2BE57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FDE74">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F6493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BAE2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E4034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BD59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862E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8A0F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关联保单和“赔款类型”，详见附件</w:t>
            </w:r>
          </w:p>
        </w:tc>
      </w:tr>
      <w:tr w14:paraId="4B99188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1B7F69">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剩余保额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EB84B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5CA2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AD909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BF0AF">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CB7E7E">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961AD">
            <w:pPr>
              <w:jc w:val="left"/>
              <w:textAlignment w:val="center"/>
              <w:rPr>
                <w:rFonts w:ascii="等线" w:hAnsi="等线" w:eastAsia="等线" w:cs="等线"/>
                <w:color w:val="000000"/>
                <w:sz w:val="18"/>
                <w:szCs w:val="18"/>
                <w:lang w:bidi="ar"/>
              </w:rPr>
            </w:pPr>
          </w:p>
        </w:tc>
      </w:tr>
      <w:tr w14:paraId="046FECAE">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151E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78BC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0005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4B4AB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34040F">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F895C8">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6E3D72">
            <w:pPr>
              <w:jc w:val="left"/>
              <w:textAlignment w:val="center"/>
              <w:rPr>
                <w:rFonts w:ascii="等线" w:hAnsi="等线" w:eastAsia="等线" w:cs="等线"/>
                <w:color w:val="000000"/>
                <w:sz w:val="18"/>
                <w:szCs w:val="18"/>
                <w:lang w:bidi="ar"/>
              </w:rPr>
            </w:pPr>
          </w:p>
        </w:tc>
      </w:tr>
      <w:tr w14:paraId="2D68C0F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E6C9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估损金额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242E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27C35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C9D4D">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518D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F3C2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15998">
            <w:pPr>
              <w:jc w:val="left"/>
              <w:textAlignment w:val="center"/>
              <w:rPr>
                <w:rFonts w:ascii="等线" w:hAnsi="等线" w:eastAsia="等线" w:cs="等线"/>
                <w:color w:val="000000"/>
                <w:sz w:val="18"/>
                <w:szCs w:val="18"/>
                <w:lang w:bidi="ar"/>
              </w:rPr>
            </w:pPr>
          </w:p>
        </w:tc>
      </w:tr>
    </w:tbl>
    <w:p w14:paraId="6C5A28A0">
      <w:pPr>
        <w:pStyle w:val="5"/>
      </w:pPr>
      <w:r>
        <w:rPr>
          <w:rFonts w:hint="eastAsia"/>
        </w:rPr>
        <w:t>费用信息（多条）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7B83D939">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0E705EE">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D8AD755">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9772571">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6247448">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B5148AF">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9F361DA">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43011F6">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582717DA">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C0052">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4DBD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CC252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B1FA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估损信息</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22B2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A9979">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5AC00">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只能从估损信息</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val="en-US" w:eastAsia="zh-CN" w:bidi="ar"/>
              </w:rPr>
              <w:t>险别估损信息和公共责任估损</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bidi="ar"/>
              </w:rPr>
              <w:t>已选择的条款责任中选</w:t>
            </w:r>
          </w:p>
        </w:tc>
      </w:tr>
      <w:tr w14:paraId="53A0FBE7">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EEFD6">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F2E7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7DD9D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C783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估损信息</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F8DD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2A711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C72152">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只能从估损信息</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val="en-US" w:eastAsia="zh-CN" w:bidi="ar"/>
              </w:rPr>
              <w:t>险别估损信息和公共责任估损</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bidi="ar"/>
              </w:rPr>
              <w:t>已选择的条款责任中选</w:t>
            </w:r>
          </w:p>
        </w:tc>
      </w:tr>
      <w:tr w14:paraId="741493D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748E1">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费用</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AF04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8C6F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B1EAB">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766A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439774">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5BBF9">
            <w:pPr>
              <w:jc w:val="left"/>
              <w:textAlignment w:val="center"/>
              <w:rPr>
                <w:rFonts w:ascii="等线" w:hAnsi="等线" w:eastAsia="等线" w:cs="等线"/>
                <w:color w:val="000000"/>
                <w:sz w:val="18"/>
                <w:szCs w:val="18"/>
                <w:lang w:bidi="ar"/>
              </w:rPr>
            </w:pPr>
          </w:p>
        </w:tc>
      </w:tr>
      <w:tr w14:paraId="37EE2ECF">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FBF7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2CD7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5356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2F9A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CA068">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43960">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99709">
            <w:pPr>
              <w:jc w:val="left"/>
              <w:textAlignment w:val="center"/>
              <w:rPr>
                <w:rFonts w:ascii="等线" w:hAnsi="等线" w:eastAsia="等线" w:cs="等线"/>
                <w:color w:val="000000"/>
                <w:sz w:val="18"/>
                <w:szCs w:val="18"/>
                <w:lang w:bidi="ar"/>
              </w:rPr>
            </w:pPr>
          </w:p>
        </w:tc>
      </w:tr>
      <w:tr w14:paraId="7658C72E">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E02761">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7FB5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44381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CEBC4">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020A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E87C0">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179A3">
            <w:pPr>
              <w:jc w:val="left"/>
              <w:textAlignment w:val="center"/>
              <w:rPr>
                <w:rFonts w:ascii="等线" w:hAnsi="等线" w:eastAsia="等线" w:cs="等线"/>
                <w:color w:val="000000"/>
                <w:sz w:val="18"/>
                <w:szCs w:val="18"/>
                <w:lang w:bidi="ar"/>
              </w:rPr>
            </w:pPr>
          </w:p>
        </w:tc>
      </w:tr>
    </w:tbl>
    <w:p w14:paraId="6549063B"/>
    <w:p w14:paraId="5BC11C12">
      <w:pPr>
        <w:pStyle w:val="5"/>
      </w:pPr>
      <w:r>
        <w:rPr>
          <w:rFonts w:hint="eastAsia"/>
        </w:rPr>
        <w:t>公共责任估损信息（多条）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393129BC">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C7186ED">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E603392">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FC019C4">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3DC4A3E">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162C157">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0E8FF21">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011E7E2">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513E10D">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1EA7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D925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109B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2648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3051A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1F5C3">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ADB88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w:t>
            </w:r>
          </w:p>
        </w:tc>
      </w:tr>
      <w:tr w14:paraId="7D238D1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FD1CCE">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E177C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1F9F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56E6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6906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9830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3D98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w:t>
            </w:r>
          </w:p>
        </w:tc>
      </w:tr>
      <w:tr w14:paraId="275D47F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73E0E5">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剩余保额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10C9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3309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4823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ED169">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8CE487">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5E8BD">
            <w:pPr>
              <w:jc w:val="left"/>
              <w:textAlignment w:val="center"/>
              <w:rPr>
                <w:rFonts w:ascii="等线" w:hAnsi="等线" w:eastAsia="等线" w:cs="等线"/>
                <w:color w:val="000000"/>
                <w:sz w:val="18"/>
                <w:szCs w:val="18"/>
                <w:lang w:bidi="ar"/>
              </w:rPr>
            </w:pPr>
          </w:p>
        </w:tc>
      </w:tr>
      <w:tr w14:paraId="501414D1">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8F87C">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97EA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3E6C0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92CA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5F9A2">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89527">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91110">
            <w:pPr>
              <w:jc w:val="left"/>
              <w:textAlignment w:val="center"/>
              <w:rPr>
                <w:rFonts w:ascii="等线" w:hAnsi="等线" w:eastAsia="等线" w:cs="等线"/>
                <w:color w:val="000000"/>
                <w:sz w:val="18"/>
                <w:szCs w:val="18"/>
                <w:lang w:bidi="ar"/>
              </w:rPr>
            </w:pPr>
          </w:p>
        </w:tc>
      </w:tr>
      <w:tr w14:paraId="443FBB9D">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73FF5">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估损金额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07EC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96174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9F457">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074C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ED122">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F4921C">
            <w:pPr>
              <w:jc w:val="left"/>
              <w:textAlignment w:val="center"/>
              <w:rPr>
                <w:rFonts w:ascii="等线" w:hAnsi="等线" w:eastAsia="等线" w:cs="等线"/>
                <w:color w:val="000000"/>
                <w:sz w:val="18"/>
                <w:szCs w:val="18"/>
                <w:lang w:bidi="ar"/>
              </w:rPr>
            </w:pPr>
          </w:p>
        </w:tc>
      </w:tr>
    </w:tbl>
    <w:p w14:paraId="2CC4CCE6">
      <w:pPr>
        <w:pStyle w:val="5"/>
      </w:pPr>
      <w:r>
        <w:rPr>
          <w:rFonts w:hint="eastAsia"/>
        </w:rPr>
        <w:t>调查内容</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2A4EE7DE">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88F7B75">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AB4F3C9">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C57C3DC">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9C49543">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5C4B04B8">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1364A58">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141409C">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66AEA603">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B3550">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调查原因及内容</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D81FA0">
            <w:pPr>
              <w:jc w:val="left"/>
              <w:textAlignment w:val="center"/>
              <w:rPr>
                <w:rFonts w:ascii="等线" w:hAnsi="等线" w:eastAsia="等线" w:cs="等线"/>
                <w:strike w:val="0"/>
                <w:dstrike w:val="0"/>
                <w:color w:val="000000"/>
                <w:sz w:val="18"/>
                <w:szCs w:val="18"/>
                <w:lang w:bidi="ar"/>
              </w:rPr>
            </w:pPr>
            <w:r>
              <w:rPr>
                <w:rFonts w:hint="eastAsia" w:ascii="等线" w:hAnsi="等线" w:eastAsia="等线" w:cs="等线"/>
                <w:strike w:val="0"/>
                <w:dstrike w:val="0"/>
                <w:color w:val="000000"/>
                <w:sz w:val="18"/>
                <w:szCs w:val="18"/>
                <w:lang w:bidi="ar"/>
              </w:rPr>
              <w:t>只读</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FA230E">
            <w:pPr>
              <w:jc w:val="left"/>
              <w:textAlignment w:val="center"/>
              <w:rPr>
                <w:rFonts w:ascii="等线" w:hAnsi="等线" w:eastAsia="等线" w:cs="等线"/>
                <w:strike w:val="0"/>
                <w:dstrike w:val="0"/>
                <w:color w:val="000000"/>
                <w:sz w:val="18"/>
                <w:szCs w:val="18"/>
                <w:lang w:bidi="ar"/>
              </w:rPr>
            </w:pPr>
            <w:r>
              <w:rPr>
                <w:rFonts w:hint="eastAsia" w:ascii="等线" w:hAnsi="等线" w:eastAsia="等线" w:cs="等线"/>
                <w:strike w:val="0"/>
                <w:dstrike w:val="0"/>
                <w:color w:val="000000"/>
                <w:sz w:val="18"/>
                <w:szCs w:val="18"/>
                <w:lang w:bidi="ar"/>
              </w:rPr>
              <w:t>文本</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3CDF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B4597">
            <w:pPr>
              <w:jc w:val="left"/>
              <w:textAlignment w:val="center"/>
              <w:rPr>
                <w:rFonts w:ascii="等线" w:hAnsi="等线" w:eastAsia="等线" w:cs="等线"/>
                <w:color w:val="000000"/>
                <w:sz w:val="18"/>
                <w:szCs w:val="18"/>
                <w:lang w:bidi="ar"/>
              </w:rPr>
            </w:pP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312AFA">
            <w:pPr>
              <w:jc w:val="left"/>
              <w:textAlignment w:val="center"/>
              <w:rPr>
                <w:rFonts w:ascii="等线" w:hAnsi="等线" w:eastAsia="等线" w:cs="等线"/>
                <w:color w:val="000000"/>
                <w:sz w:val="18"/>
                <w:szCs w:val="18"/>
                <w:highlight w:val="green"/>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E5B03">
            <w:pPr>
              <w:tabs>
                <w:tab w:val="left" w:pos="574"/>
              </w:tabs>
              <w:jc w:val="left"/>
              <w:textAlignment w:val="center"/>
              <w:rPr>
                <w:rFonts w:hint="default" w:ascii="等线" w:hAnsi="等线" w:eastAsia="等线" w:cs="等线"/>
                <w:strike/>
                <w:dstrike w:val="0"/>
                <w:color w:val="000000"/>
                <w:sz w:val="18"/>
                <w:szCs w:val="18"/>
                <w:highlight w:val="green"/>
                <w:lang w:val="en-US" w:eastAsia="zh-CN" w:bidi="ar"/>
              </w:rPr>
            </w:pPr>
            <w:r>
              <w:rPr>
                <w:rFonts w:hint="eastAsia" w:ascii="等线" w:hAnsi="等线" w:eastAsia="等线" w:cs="等线"/>
                <w:strike w:val="0"/>
                <w:dstrike w:val="0"/>
                <w:color w:val="000000"/>
                <w:sz w:val="18"/>
                <w:szCs w:val="18"/>
                <w:highlight w:val="green"/>
                <w:lang w:val="en-US" w:eastAsia="zh-CN" w:bidi="ar"/>
              </w:rPr>
              <w:t>录入，暂存后就无法修改</w:t>
            </w:r>
          </w:p>
        </w:tc>
      </w:tr>
      <w:tr w14:paraId="7A7219A7">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1BB2A">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调查开始时间</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1ED94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7214D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67D3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193198">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8625C">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823582">
            <w:pPr>
              <w:jc w:val="left"/>
              <w:textAlignment w:val="center"/>
              <w:rPr>
                <w:rFonts w:ascii="等线" w:hAnsi="等线" w:eastAsia="等线" w:cs="等线"/>
                <w:color w:val="000000"/>
                <w:sz w:val="18"/>
                <w:szCs w:val="18"/>
                <w:lang w:bidi="ar"/>
              </w:rPr>
            </w:pPr>
          </w:p>
        </w:tc>
      </w:tr>
      <w:tr w14:paraId="752E3DC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1D837">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计划完成时间</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8E05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2D79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00F6E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131CE">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430BA2">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D5BAD">
            <w:pPr>
              <w:jc w:val="left"/>
              <w:textAlignment w:val="center"/>
              <w:rPr>
                <w:rFonts w:ascii="等线" w:hAnsi="等线" w:eastAsia="等线" w:cs="等线"/>
                <w:color w:val="000000"/>
                <w:sz w:val="18"/>
                <w:szCs w:val="18"/>
                <w:lang w:bidi="ar"/>
              </w:rPr>
            </w:pPr>
            <w:r>
              <w:rPr>
                <w:rFonts w:hint="eastAsia" w:ascii="等线" w:hAnsi="等线" w:eastAsia="等线" w:cs="等线"/>
                <w:strike w:val="0"/>
                <w:dstrike w:val="0"/>
                <w:color w:val="000000"/>
                <w:sz w:val="18"/>
                <w:szCs w:val="18"/>
                <w:highlight w:val="green"/>
                <w:lang w:val="en-US" w:eastAsia="zh-CN" w:bidi="ar"/>
              </w:rPr>
              <w:t>录入，暂存后就无法修改</w:t>
            </w:r>
          </w:p>
        </w:tc>
      </w:tr>
      <w:tr w14:paraId="145152D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AB6098">
            <w:pPr>
              <w:widowControl/>
              <w:jc w:val="left"/>
              <w:textAlignment w:val="center"/>
              <w:rPr>
                <w:rFonts w:hint="default" w:ascii="等线" w:hAnsi="等线" w:eastAsia="等线" w:cs="等线"/>
                <w:color w:val="000000"/>
                <w:sz w:val="18"/>
                <w:szCs w:val="18"/>
                <w:lang w:val="en-US" w:eastAsia="zh-CN" w:bidi="ar"/>
              </w:rPr>
            </w:pPr>
            <w:r>
              <w:rPr>
                <w:rFonts w:hint="eastAsia" w:ascii="等线" w:hAnsi="等线" w:eastAsia="等线" w:cs="等线"/>
                <w:b/>
                <w:bCs/>
                <w:color w:val="FF0000"/>
                <w:sz w:val="18"/>
                <w:szCs w:val="18"/>
                <w:lang w:val="en-US" w:eastAsia="zh-CN" w:bidi="ar"/>
              </w:rPr>
              <w:t>审核退回原因</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F462D9">
            <w:pPr>
              <w:jc w:val="left"/>
              <w:textAlignment w:val="center"/>
              <w:rPr>
                <w:rFonts w:hint="eastAsia" w:ascii="等线" w:hAnsi="等线" w:eastAsia="等线" w:cs="等线"/>
                <w:color w:val="000000"/>
                <w:kern w:val="2"/>
                <w:sz w:val="18"/>
                <w:szCs w:val="18"/>
                <w:lang w:val="en-US" w:eastAsia="zh-CN"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D3B2D">
            <w:pPr>
              <w:jc w:val="left"/>
              <w:textAlignment w:val="center"/>
              <w:rPr>
                <w:rFonts w:hint="eastAsia" w:ascii="等线" w:hAnsi="等线" w:eastAsia="等线" w:cs="等线"/>
                <w:color w:val="000000"/>
                <w:kern w:val="2"/>
                <w:sz w:val="18"/>
                <w:szCs w:val="18"/>
                <w:lang w:val="en-US" w:eastAsia="zh-CN"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84099">
            <w:pPr>
              <w:jc w:val="left"/>
              <w:textAlignment w:val="center"/>
              <w:rPr>
                <w:rFonts w:hint="eastAsia" w:ascii="等线" w:hAnsi="等线" w:eastAsia="等线" w:cs="等线"/>
                <w:color w:val="000000"/>
                <w:kern w:val="2"/>
                <w:sz w:val="18"/>
                <w:szCs w:val="18"/>
                <w:lang w:val="en-US" w:eastAsia="zh-CN"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59E239">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E6E7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D01AE">
            <w:pPr>
              <w:jc w:val="left"/>
              <w:textAlignment w:val="center"/>
              <w:rPr>
                <w:rFonts w:ascii="等线" w:hAnsi="等线" w:eastAsia="等线" w:cs="等线"/>
                <w:color w:val="000000"/>
                <w:sz w:val="18"/>
                <w:szCs w:val="18"/>
                <w:lang w:bidi="ar"/>
              </w:rPr>
            </w:pPr>
          </w:p>
        </w:tc>
      </w:tr>
    </w:tbl>
    <w:p w14:paraId="04A4C6FB"/>
    <w:p w14:paraId="20023063">
      <w:pPr>
        <w:pStyle w:val="5"/>
      </w:pPr>
      <w:r>
        <w:rPr>
          <w:rFonts w:hint="eastAsia"/>
        </w:rPr>
        <w:t>调查结果（多条）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2E110B04">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D9418EB">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39637E6">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EA7F3F9">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F180CB3">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25EA7F8">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5CE027B">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667693E">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3C28F25E">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B8A93">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调查日期</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CBFF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1AF0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日期</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B5829">
            <w:pPr>
              <w:jc w:val="left"/>
              <w:textAlignment w:val="center"/>
              <w:rPr>
                <w:rFonts w:ascii="等线" w:hAnsi="等线" w:eastAsia="等线" w:cs="等线"/>
                <w:color w:val="000000"/>
                <w:sz w:val="18"/>
                <w:szCs w:val="18"/>
                <w:lang w:bidi="ar"/>
              </w:rPr>
            </w:pP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85C0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61DF5">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90DF4">
            <w:pPr>
              <w:jc w:val="left"/>
              <w:textAlignment w:val="center"/>
              <w:rPr>
                <w:rFonts w:ascii="等线" w:hAnsi="等线" w:eastAsia="等线" w:cs="等线"/>
                <w:color w:val="000000"/>
                <w:sz w:val="18"/>
                <w:szCs w:val="18"/>
                <w:lang w:bidi="ar"/>
              </w:rPr>
            </w:pPr>
          </w:p>
        </w:tc>
      </w:tr>
      <w:tr w14:paraId="0C84A418">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11BE4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调查地点</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7602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919A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3057D">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97017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04A60">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A4ADC8">
            <w:pPr>
              <w:jc w:val="left"/>
              <w:textAlignment w:val="center"/>
              <w:rPr>
                <w:rFonts w:ascii="等线" w:hAnsi="等线" w:eastAsia="等线" w:cs="等线"/>
                <w:color w:val="000000"/>
                <w:sz w:val="18"/>
                <w:szCs w:val="18"/>
                <w:lang w:bidi="ar"/>
              </w:rPr>
            </w:pPr>
          </w:p>
        </w:tc>
      </w:tr>
      <w:tr w14:paraId="7E3B4769">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F25A9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调查过程及结果</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8F0C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CA7F4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A280D">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077F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67E468">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C0BBB">
            <w:pPr>
              <w:jc w:val="left"/>
              <w:textAlignment w:val="center"/>
              <w:rPr>
                <w:rFonts w:ascii="等线" w:hAnsi="等线" w:eastAsia="等线" w:cs="等线"/>
                <w:color w:val="000000"/>
                <w:sz w:val="18"/>
                <w:szCs w:val="18"/>
                <w:lang w:bidi="ar"/>
              </w:rPr>
            </w:pPr>
          </w:p>
        </w:tc>
      </w:tr>
    </w:tbl>
    <w:p w14:paraId="173FBE9C">
      <w:pPr>
        <w:pStyle w:val="5"/>
      </w:pPr>
      <w:r>
        <w:rPr>
          <w:rFonts w:hint="eastAsia"/>
        </w:rPr>
        <w:t>案件补充说明（</w:t>
      </w:r>
      <w:r>
        <w:rPr>
          <w:rFonts w:hint="eastAsia"/>
          <w:color w:val="FF0000"/>
        </w:rPr>
        <w:t>与车险保持一致</w:t>
      </w:r>
      <w:r>
        <w:rPr>
          <w:rFonts w:hint="eastAsia"/>
        </w:rPr>
        <w:t>）</w:t>
      </w:r>
    </w:p>
    <w:tbl>
      <w:tblPr>
        <w:tblStyle w:val="38"/>
        <w:tblW w:w="8298" w:type="dxa"/>
        <w:tblInd w:w="0" w:type="dxa"/>
        <w:tblLayout w:type="fixed"/>
        <w:tblCellMar>
          <w:top w:w="0" w:type="dxa"/>
          <w:left w:w="0" w:type="dxa"/>
          <w:bottom w:w="0" w:type="dxa"/>
          <w:right w:w="0" w:type="dxa"/>
        </w:tblCellMar>
      </w:tblPr>
      <w:tblGrid>
        <w:gridCol w:w="1068"/>
        <w:gridCol w:w="1080"/>
        <w:gridCol w:w="960"/>
        <w:gridCol w:w="2250"/>
        <w:gridCol w:w="1005"/>
        <w:gridCol w:w="930"/>
        <w:gridCol w:w="1005"/>
      </w:tblGrid>
      <w:tr w14:paraId="689847F4">
        <w:tblPrEx>
          <w:tblCellMar>
            <w:top w:w="0" w:type="dxa"/>
            <w:left w:w="0" w:type="dxa"/>
            <w:bottom w:w="0" w:type="dxa"/>
            <w:right w:w="0" w:type="dxa"/>
          </w:tblCellMar>
        </w:tblPrEx>
        <w:trPr>
          <w:trHeight w:val="90" w:hRule="atLeast"/>
        </w:trPr>
        <w:tc>
          <w:tcPr>
            <w:tcW w:w="1068"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0E39A887">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8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19B95A44">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96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22A243A5">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225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5FF20D56">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05"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7B62417B">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93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1F43CE3D">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005"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3D52ABA9">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1DFFC14E">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F285870">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1E1CE26">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EDC8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时间日期</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6226D7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提交时间</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A08C59A">
            <w:pPr>
              <w:jc w:val="left"/>
              <w:textAlignment w:val="center"/>
              <w:rPr>
                <w:rFonts w:ascii="等线" w:hAnsi="等线" w:eastAsia="等线" w:cs="等线"/>
                <w:color w:val="000000"/>
                <w:sz w:val="18"/>
                <w:szCs w:val="18"/>
                <w:lang w:bidi="ar"/>
              </w:rPr>
            </w:pPr>
          </w:p>
        </w:tc>
        <w:tc>
          <w:tcPr>
            <w:tcW w:w="9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BC9631C">
            <w:pPr>
              <w:textAlignment w:val="center"/>
              <w:rPr>
                <w:rFonts w:ascii="等线" w:hAnsi="等线" w:eastAsia="等线" w:cs="等线"/>
                <w:color w:val="000000"/>
                <w:sz w:val="18"/>
                <w:szCs w:val="18"/>
                <w:lang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F1C9B61">
            <w:pPr>
              <w:textAlignment w:val="center"/>
              <w:rPr>
                <w:rFonts w:ascii="等线" w:hAnsi="等线" w:eastAsia="等线" w:cs="等线"/>
                <w:color w:val="000000"/>
                <w:sz w:val="18"/>
                <w:szCs w:val="18"/>
                <w:lang w:bidi="ar"/>
              </w:rPr>
            </w:pPr>
          </w:p>
        </w:tc>
      </w:tr>
      <w:tr w14:paraId="3B351E92">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2D83417">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操作员</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1E891C5">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7B32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C6B122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当前处理人/内容提交人</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A46C4BC">
            <w:pPr>
              <w:jc w:val="left"/>
              <w:textAlignment w:val="center"/>
              <w:rPr>
                <w:rFonts w:ascii="等线" w:hAnsi="等线" w:eastAsia="等线" w:cs="等线"/>
                <w:color w:val="000000"/>
                <w:sz w:val="18"/>
                <w:szCs w:val="18"/>
                <w:lang w:bidi="ar"/>
              </w:rPr>
            </w:pPr>
          </w:p>
        </w:tc>
        <w:tc>
          <w:tcPr>
            <w:tcW w:w="9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92FA598">
            <w:pPr>
              <w:textAlignment w:val="center"/>
              <w:rPr>
                <w:rFonts w:ascii="等线" w:hAnsi="等线" w:eastAsia="等线" w:cs="等线"/>
                <w:color w:val="000000"/>
                <w:sz w:val="18"/>
                <w:szCs w:val="18"/>
                <w:lang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43C7563">
            <w:pPr>
              <w:textAlignment w:val="center"/>
              <w:rPr>
                <w:rFonts w:ascii="等线" w:hAnsi="等线" w:eastAsia="等线" w:cs="等线"/>
                <w:color w:val="000000"/>
                <w:sz w:val="18"/>
                <w:szCs w:val="18"/>
                <w:lang w:bidi="ar"/>
              </w:rPr>
            </w:pPr>
          </w:p>
        </w:tc>
      </w:tr>
      <w:tr w14:paraId="3662DE02">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D3AECB7">
            <w:pPr>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环节</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9511FEB">
            <w:pPr>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40F8A">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0A8B393">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当前环节/内容提交环节</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6CF2CE8">
            <w:pPr>
              <w:jc w:val="left"/>
              <w:textAlignment w:val="center"/>
              <w:rPr>
                <w:rFonts w:ascii="等线" w:hAnsi="等线" w:eastAsia="等线" w:cs="等线"/>
                <w:color w:val="000000"/>
                <w:sz w:val="18"/>
                <w:szCs w:val="18"/>
                <w:highlight w:val="red"/>
                <w:lang w:bidi="ar"/>
              </w:rPr>
            </w:pPr>
          </w:p>
        </w:tc>
        <w:tc>
          <w:tcPr>
            <w:tcW w:w="9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39FB470">
            <w:pPr>
              <w:textAlignment w:val="center"/>
              <w:rPr>
                <w:rFonts w:ascii="等线" w:hAnsi="等线" w:eastAsia="等线" w:cs="等线"/>
                <w:color w:val="000000"/>
                <w:sz w:val="18"/>
                <w:szCs w:val="18"/>
                <w:highlight w:val="red"/>
                <w:lang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4A70D58">
            <w:pPr>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val="en-US" w:eastAsia="zh-CN" w:bidi="ar"/>
              </w:rPr>
              <w:t>由下次更新（理赔新增字段，目前接口没有该字段）</w:t>
            </w:r>
          </w:p>
        </w:tc>
      </w:tr>
      <w:tr w14:paraId="0A735A7F">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D7B21AA">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内容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682247C">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输入/展示</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0CCB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05AC44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输入新内容/展示历史内容</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0C42B8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9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CB26675">
            <w:pPr>
              <w:textAlignment w:val="center"/>
              <w:rPr>
                <w:rFonts w:ascii="等线" w:hAnsi="等线" w:eastAsia="等线" w:cs="等线"/>
                <w:color w:val="000000"/>
                <w:sz w:val="18"/>
                <w:szCs w:val="18"/>
                <w:lang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C2C9939">
            <w:pPr>
              <w:textAlignment w:val="center"/>
              <w:rPr>
                <w:rFonts w:ascii="等线" w:hAnsi="等线" w:eastAsia="等线" w:cs="等线"/>
                <w:color w:val="000000"/>
                <w:sz w:val="18"/>
                <w:szCs w:val="18"/>
                <w:lang w:bidi="ar"/>
              </w:rPr>
            </w:pPr>
          </w:p>
        </w:tc>
      </w:tr>
      <w:tr w14:paraId="2B0C25D2">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D15E047">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跟踪类型</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6B7E9E5">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单选</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88AD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DE3AAC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下拉选择/展示历史内容</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4F3DC4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93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A8EB815">
            <w:pPr>
              <w:textAlignment w:val="center"/>
              <w:rPr>
                <w:rFonts w:ascii="等线" w:hAnsi="等线" w:eastAsia="等线" w:cs="等线"/>
                <w:color w:val="000000"/>
                <w:sz w:val="18"/>
                <w:szCs w:val="18"/>
                <w:lang w:bidi="ar"/>
              </w:rPr>
            </w:pP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B316065">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val="en-US" w:eastAsia="zh-CN" w:bidi="ar"/>
              </w:rPr>
              <w:t>没有推送客户选项，推送客户已移到案件中心页面——跟启旻已确认</w:t>
            </w:r>
          </w:p>
        </w:tc>
      </w:tr>
    </w:tbl>
    <w:p w14:paraId="684D255C"/>
    <w:p w14:paraId="1B385D48">
      <w:pPr>
        <w:pStyle w:val="4"/>
      </w:pPr>
      <w:bookmarkStart w:id="59" w:name="_Toc14188"/>
      <w:r>
        <w:rPr>
          <w:rFonts w:hint="eastAsia"/>
        </w:rPr>
        <w:t>业务规则</w:t>
      </w:r>
      <w:bookmarkEnd w:id="59"/>
    </w:p>
    <w:p w14:paraId="5C50547E">
      <w:pPr>
        <w:numPr>
          <w:ilvl w:val="0"/>
          <w:numId w:val="16"/>
        </w:numPr>
        <w:spacing w:line="360" w:lineRule="auto"/>
        <w:rPr>
          <w:rFonts w:hint="default" w:ascii="宋体" w:hAnsi="宋体" w:cs="宋体"/>
          <w:szCs w:val="21"/>
          <w:highlight w:val="green"/>
          <w:lang w:val="en-US" w:eastAsia="zh-CN"/>
        </w:rPr>
      </w:pPr>
      <w:r>
        <w:rPr>
          <w:rFonts w:hint="eastAsia" w:ascii="宋体" w:hAnsi="宋体" w:cs="宋体"/>
          <w:szCs w:val="21"/>
          <w:highlight w:val="green"/>
          <w:lang w:val="en-US" w:eastAsia="zh-CN"/>
        </w:rPr>
        <w:t>调查任务提交时，“出险照片”单证目录下必须有内容。</w:t>
      </w:r>
    </w:p>
    <w:p w14:paraId="661474DF">
      <w:pPr>
        <w:numPr>
          <w:ilvl w:val="0"/>
          <w:numId w:val="16"/>
        </w:numPr>
        <w:spacing w:line="360" w:lineRule="auto"/>
        <w:rPr>
          <w:rFonts w:hint="eastAsia" w:ascii="宋体" w:hAnsi="宋体" w:cs="宋体"/>
          <w:szCs w:val="21"/>
          <w:highlight w:val="green"/>
          <w:lang w:val="en-US" w:eastAsia="zh-CN"/>
        </w:rPr>
      </w:pPr>
      <w:r>
        <w:rPr>
          <w:rFonts w:hint="eastAsia" w:ascii="宋体" w:hAnsi="宋体" w:cs="宋体"/>
          <w:szCs w:val="21"/>
          <w:highlight w:val="green"/>
          <w:lang w:val="en-US" w:eastAsia="zh-CN"/>
        </w:rPr>
        <w:t>调查过程及结果，不得小于20个字符（汉字、数字、字母），否则不允许提交当前调查任务，并且弹窗提示“调查过程及结果录入内容过少，请补充”</w:t>
      </w:r>
    </w:p>
    <w:p w14:paraId="03D3C18D">
      <w:pPr>
        <w:pStyle w:val="3"/>
      </w:pPr>
      <w:bookmarkStart w:id="60" w:name="_Toc4799"/>
      <w:r>
        <w:rPr>
          <w:rFonts w:hint="eastAsia"/>
        </w:rPr>
        <w:t>立案估损任务</w:t>
      </w:r>
      <w:bookmarkEnd w:id="60"/>
    </w:p>
    <w:p w14:paraId="51B39CCE">
      <w:pPr>
        <w:pStyle w:val="4"/>
      </w:pPr>
      <w:bookmarkStart w:id="61" w:name="_Toc3231"/>
      <w:r>
        <w:rPr>
          <w:rFonts w:hint="eastAsia"/>
        </w:rPr>
        <w:t>功能概述</w:t>
      </w:r>
      <w:bookmarkEnd w:id="61"/>
    </w:p>
    <w:p w14:paraId="43413A9D">
      <w:pPr>
        <w:numPr>
          <w:ilvl w:val="0"/>
          <w:numId w:val="17"/>
        </w:numPr>
        <w:spacing w:line="360" w:lineRule="auto"/>
        <w:rPr>
          <w:rFonts w:ascii="宋体" w:hAnsi="宋体" w:cs="宋体"/>
          <w:szCs w:val="21"/>
        </w:rPr>
      </w:pPr>
      <w:r>
        <w:rPr>
          <w:rFonts w:hint="eastAsia" w:ascii="宋体" w:hAnsi="宋体" w:cs="宋体"/>
          <w:szCs w:val="21"/>
        </w:rPr>
        <w:t>任务条目展示：任务类型（立案估损任务）、</w:t>
      </w:r>
      <w:r>
        <w:rPr>
          <w:rFonts w:hint="eastAsia" w:ascii="宋体" w:hAnsi="宋体" w:cs="宋体"/>
          <w:szCs w:val="21"/>
          <w:highlight w:val="yellow"/>
        </w:rPr>
        <w:t>任务状态（处理中\已完成\</w:t>
      </w:r>
      <w:r>
        <w:rPr>
          <w:rFonts w:hint="eastAsia" w:ascii="宋体" w:hAnsi="宋体" w:cs="宋体"/>
          <w:strike/>
          <w:dstrike w:val="0"/>
          <w:szCs w:val="21"/>
          <w:highlight w:val="red"/>
        </w:rPr>
        <w:t>退回</w:t>
      </w:r>
      <w:r>
        <w:rPr>
          <w:rFonts w:hint="eastAsia" w:ascii="宋体" w:hAnsi="宋体" w:cs="宋体"/>
          <w:szCs w:val="21"/>
          <w:highlight w:val="yellow"/>
        </w:rPr>
        <w:t>）</w:t>
      </w:r>
      <w:r>
        <w:rPr>
          <w:rFonts w:hint="eastAsia" w:ascii="宋体" w:hAnsi="宋体" w:cs="宋体"/>
          <w:szCs w:val="21"/>
        </w:rPr>
        <w:t>、处理人、流入时间。</w:t>
      </w:r>
    </w:p>
    <w:p w14:paraId="65E1D436">
      <w:pPr>
        <w:numPr>
          <w:ilvl w:val="0"/>
          <w:numId w:val="17"/>
        </w:numPr>
        <w:spacing w:line="360" w:lineRule="auto"/>
        <w:rPr>
          <w:rFonts w:ascii="宋体" w:hAnsi="宋体" w:cs="宋体"/>
          <w:strike/>
          <w:dstrike w:val="0"/>
          <w:szCs w:val="21"/>
        </w:rPr>
      </w:pPr>
      <w:r>
        <w:rPr>
          <w:rFonts w:hint="eastAsia" w:ascii="宋体" w:hAnsi="宋体" w:cs="宋体"/>
          <w:strike/>
          <w:dstrike w:val="0"/>
          <w:szCs w:val="21"/>
        </w:rPr>
        <w:t>任务条目提供：</w:t>
      </w:r>
      <w:r>
        <w:rPr>
          <w:rFonts w:hint="eastAsia" w:ascii="宋体" w:hAnsi="宋体" w:cs="宋体"/>
          <w:strike/>
          <w:dstrike w:val="0"/>
          <w:szCs w:val="21"/>
          <w:highlight w:val="red"/>
        </w:rPr>
        <w:t>自助H5发送</w:t>
      </w:r>
      <w:r>
        <w:rPr>
          <w:rFonts w:hint="eastAsia" w:ascii="宋体" w:hAnsi="宋体" w:cs="宋体"/>
          <w:strike/>
          <w:dstrike w:val="0"/>
          <w:szCs w:val="21"/>
        </w:rPr>
        <w:t>、处理（处理按钮）功能。</w:t>
      </w:r>
    </w:p>
    <w:p w14:paraId="1196CC85">
      <w:pPr>
        <w:numPr>
          <w:ilvl w:val="1"/>
          <w:numId w:val="17"/>
        </w:numPr>
        <w:spacing w:line="360" w:lineRule="auto"/>
        <w:rPr>
          <w:rFonts w:ascii="宋体" w:hAnsi="宋体" w:cs="宋体"/>
          <w:strike/>
          <w:dstrike w:val="0"/>
          <w:szCs w:val="21"/>
        </w:rPr>
      </w:pPr>
      <w:r>
        <w:rPr>
          <w:rFonts w:hint="eastAsia" w:ascii="宋体" w:hAnsi="宋体" w:cs="宋体"/>
          <w:strike/>
          <w:dstrike w:val="0"/>
          <w:szCs w:val="21"/>
        </w:rPr>
        <w:t>自助H5：需填写接受人手机号（默认报案联系人手机号），自助说明信息，提交按钮。系统提供常用名词快捷键，点击后可将该名词粘贴到自助说明信息中，实现人性化快速编辑。</w:t>
      </w:r>
    </w:p>
    <w:p w14:paraId="1430EACB">
      <w:pPr>
        <w:numPr>
          <w:ilvl w:val="1"/>
          <w:numId w:val="17"/>
        </w:numPr>
        <w:spacing w:line="360" w:lineRule="auto"/>
        <w:rPr>
          <w:rFonts w:ascii="宋体" w:hAnsi="宋体" w:cs="宋体"/>
          <w:szCs w:val="21"/>
        </w:rPr>
      </w:pPr>
      <w:r>
        <w:rPr>
          <w:rFonts w:hint="eastAsia" w:ascii="宋体" w:hAnsi="宋体" w:cs="宋体"/>
          <w:szCs w:val="21"/>
        </w:rPr>
        <w:t>处理：</w:t>
      </w:r>
      <w:commentRangeStart w:id="9"/>
      <w:commentRangeStart w:id="10"/>
      <w:r>
        <w:rPr>
          <w:rFonts w:hint="eastAsia" w:ascii="宋体" w:hAnsi="宋体" w:cs="宋体"/>
          <w:szCs w:val="21"/>
        </w:rPr>
        <w:t>点击进入处理页面录入信息。</w:t>
      </w:r>
      <w:commentRangeEnd w:id="9"/>
      <w:r>
        <w:rPr>
          <w:rStyle w:val="45"/>
        </w:rPr>
        <w:commentReference w:id="9"/>
      </w:r>
      <w:commentRangeEnd w:id="10"/>
      <w:r>
        <w:commentReference w:id="10"/>
      </w:r>
    </w:p>
    <w:p w14:paraId="0DBE0092">
      <w:pPr>
        <w:pStyle w:val="4"/>
      </w:pPr>
      <w:bookmarkStart w:id="62" w:name="_Toc8739"/>
      <w:r>
        <w:rPr>
          <w:rFonts w:hint="eastAsia"/>
        </w:rPr>
        <w:t>页面要素</w:t>
      </w:r>
      <w:bookmarkEnd w:id="62"/>
    </w:p>
    <w:p w14:paraId="3AE0BDFF">
      <w:pPr>
        <w:pStyle w:val="5"/>
      </w:pPr>
      <w:r>
        <w:rPr>
          <w:rFonts w:hint="eastAsia"/>
        </w:rPr>
        <w:t>估损信息（多条）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085B0EFA">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1A4C268">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28391AB8">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52B8B49">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0A80F294">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EC9D79B">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343DAB0">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71ADC1A">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2939CC5C">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83704">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70FC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A072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3994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7518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B3331">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5E12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关联保单和“赔款类型”详见附件</w:t>
            </w:r>
          </w:p>
        </w:tc>
      </w:tr>
      <w:tr w14:paraId="13F4D44D">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8B2B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3CE2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2C6E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B0D79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A2CF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7930BC">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E624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关联保单和“赔款类型”详见附件</w:t>
            </w:r>
          </w:p>
        </w:tc>
      </w:tr>
      <w:tr w14:paraId="2DB94EAF">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2AE9F">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剩余保额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6783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036E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E1D7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357AE0">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E90DC">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C6AE1">
            <w:pPr>
              <w:jc w:val="left"/>
              <w:textAlignment w:val="center"/>
              <w:rPr>
                <w:rFonts w:ascii="等线" w:hAnsi="等线" w:eastAsia="等线" w:cs="等线"/>
                <w:color w:val="000000"/>
                <w:sz w:val="18"/>
                <w:szCs w:val="18"/>
                <w:lang w:bidi="ar"/>
              </w:rPr>
            </w:pPr>
          </w:p>
        </w:tc>
      </w:tr>
      <w:tr w14:paraId="5F859053">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3D9DD">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F9D25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52945">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0937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B0FD46">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553DD4">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FA234">
            <w:pPr>
              <w:jc w:val="left"/>
              <w:textAlignment w:val="center"/>
              <w:rPr>
                <w:rFonts w:ascii="等线" w:hAnsi="等线" w:eastAsia="等线" w:cs="等线"/>
                <w:color w:val="000000"/>
                <w:sz w:val="18"/>
                <w:szCs w:val="18"/>
                <w:lang w:bidi="ar"/>
              </w:rPr>
            </w:pPr>
          </w:p>
        </w:tc>
      </w:tr>
      <w:tr w14:paraId="12107ACA">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5C964">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估损金额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E1210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2C00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8B5F54">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E6DD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89D9B">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B2660">
            <w:pPr>
              <w:jc w:val="left"/>
              <w:textAlignment w:val="center"/>
              <w:rPr>
                <w:rFonts w:ascii="等线" w:hAnsi="等线" w:eastAsia="等线" w:cs="等线"/>
                <w:color w:val="000000"/>
                <w:sz w:val="18"/>
                <w:szCs w:val="18"/>
                <w:lang w:bidi="ar"/>
              </w:rPr>
            </w:pPr>
          </w:p>
        </w:tc>
      </w:tr>
      <w:tr w14:paraId="779A0796">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78755">
            <w:pPr>
              <w:widowControl/>
              <w:jc w:val="left"/>
              <w:textAlignment w:val="center"/>
              <w:rPr>
                <w:rFonts w:hint="eastAsia" w:ascii="宋体" w:hAnsi="宋体" w:cs="宋体"/>
                <w:color w:val="000000"/>
                <w:kern w:val="0"/>
                <w:sz w:val="18"/>
                <w:szCs w:val="18"/>
                <w:lang w:bidi="ar"/>
              </w:rPr>
            </w:pP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C881D">
            <w:pPr>
              <w:jc w:val="left"/>
              <w:textAlignment w:val="center"/>
              <w:rPr>
                <w:rFonts w:hint="eastAsia" w:ascii="等线" w:hAnsi="等线" w:eastAsia="等线" w:cs="等线"/>
                <w:color w:val="000000"/>
                <w:sz w:val="18"/>
                <w:szCs w:val="18"/>
                <w:lang w:bidi="ar"/>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3A2799">
            <w:pPr>
              <w:jc w:val="left"/>
              <w:textAlignment w:val="center"/>
              <w:rPr>
                <w:rFonts w:hint="eastAsia" w:ascii="等线" w:hAnsi="等线" w:eastAsia="等线" w:cs="等线"/>
                <w:color w:val="000000"/>
                <w:sz w:val="18"/>
                <w:szCs w:val="18"/>
                <w:lang w:bidi="ar"/>
              </w:rPr>
            </w:pP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BE83F">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F55FFC">
            <w:pPr>
              <w:jc w:val="left"/>
              <w:textAlignment w:val="center"/>
              <w:rPr>
                <w:rFonts w:hint="eastAsia"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901E01">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5532CA">
            <w:pPr>
              <w:jc w:val="left"/>
              <w:textAlignment w:val="center"/>
              <w:rPr>
                <w:rFonts w:ascii="等线" w:hAnsi="等线" w:eastAsia="等线" w:cs="等线"/>
                <w:color w:val="000000"/>
                <w:sz w:val="18"/>
                <w:szCs w:val="18"/>
                <w:lang w:bidi="ar"/>
              </w:rPr>
            </w:pPr>
          </w:p>
        </w:tc>
      </w:tr>
    </w:tbl>
    <w:p w14:paraId="22FD90D5">
      <w:pPr>
        <w:pStyle w:val="5"/>
      </w:pPr>
      <w:r>
        <w:rPr>
          <w:rFonts w:hint="eastAsia"/>
        </w:rPr>
        <w:t>费用信息（多条）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2BE84A86">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62E842D">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1BB1F5A">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546E467">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57C1F26">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343D94A">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C2E7C65">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C641BC7">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3D177873">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E6C1D5">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3F41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4429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F45F5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估损信息</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5EF0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57D60">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BE4CB">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只能从估损信息</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val="en-US" w:eastAsia="zh-CN" w:bidi="ar"/>
              </w:rPr>
              <w:t>险别估损信息和公共责任估损</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bidi="ar"/>
              </w:rPr>
              <w:t>已选择的条款责任中选</w:t>
            </w:r>
          </w:p>
        </w:tc>
      </w:tr>
      <w:tr w14:paraId="5BE0C024">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01CE83">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27EF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7B0D6">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5A79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估损信息</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D8FB4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B228D">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6752B4">
            <w:pPr>
              <w:jc w:val="left"/>
              <w:textAlignment w:val="center"/>
              <w:rPr>
                <w:rFonts w:ascii="等线" w:hAnsi="等线" w:eastAsia="等线" w:cs="等线"/>
                <w:color w:val="000000"/>
                <w:sz w:val="18"/>
                <w:szCs w:val="18"/>
                <w:highlight w:val="green"/>
                <w:lang w:bidi="ar"/>
              </w:rPr>
            </w:pPr>
            <w:r>
              <w:rPr>
                <w:rFonts w:hint="eastAsia" w:ascii="等线" w:hAnsi="等线" w:eastAsia="等线" w:cs="等线"/>
                <w:color w:val="000000"/>
                <w:sz w:val="18"/>
                <w:szCs w:val="18"/>
                <w:highlight w:val="green"/>
                <w:lang w:bidi="ar"/>
              </w:rPr>
              <w:t>只能从估损信息</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val="en-US" w:eastAsia="zh-CN" w:bidi="ar"/>
              </w:rPr>
              <w:t>险别估损信息和公共责任估损</w:t>
            </w:r>
            <w:r>
              <w:rPr>
                <w:rFonts w:hint="eastAsia" w:ascii="等线" w:hAnsi="等线" w:eastAsia="等线" w:cs="等线"/>
                <w:color w:val="000000"/>
                <w:sz w:val="18"/>
                <w:szCs w:val="18"/>
                <w:highlight w:val="green"/>
                <w:lang w:eastAsia="zh-CN" w:bidi="ar"/>
              </w:rPr>
              <w:t>）</w:t>
            </w:r>
            <w:r>
              <w:rPr>
                <w:rFonts w:hint="eastAsia" w:ascii="等线" w:hAnsi="等线" w:eastAsia="等线" w:cs="等线"/>
                <w:color w:val="000000"/>
                <w:sz w:val="18"/>
                <w:szCs w:val="18"/>
                <w:highlight w:val="green"/>
                <w:lang w:bidi="ar"/>
              </w:rPr>
              <w:t>已选择的条款责任中选</w:t>
            </w:r>
          </w:p>
        </w:tc>
      </w:tr>
      <w:tr w14:paraId="58BEBDFE">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F4720">
            <w:pPr>
              <w:widowControl/>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费用</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45927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9242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38D13">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14014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B481F">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3D3F6">
            <w:pPr>
              <w:jc w:val="left"/>
              <w:textAlignment w:val="center"/>
              <w:rPr>
                <w:rFonts w:ascii="等线" w:hAnsi="等线" w:eastAsia="等线" w:cs="等线"/>
                <w:color w:val="000000"/>
                <w:sz w:val="18"/>
                <w:szCs w:val="18"/>
                <w:lang w:bidi="ar"/>
              </w:rPr>
            </w:pPr>
          </w:p>
        </w:tc>
      </w:tr>
      <w:tr w14:paraId="22092CCC">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77111">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DAE6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79D57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747A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95256A">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985D8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91C27E">
            <w:pPr>
              <w:jc w:val="left"/>
              <w:textAlignment w:val="center"/>
              <w:rPr>
                <w:rFonts w:ascii="等线" w:hAnsi="等线" w:eastAsia="等线" w:cs="等线"/>
                <w:color w:val="000000"/>
                <w:sz w:val="18"/>
                <w:szCs w:val="18"/>
                <w:lang w:bidi="ar"/>
              </w:rPr>
            </w:pPr>
          </w:p>
        </w:tc>
      </w:tr>
      <w:tr w14:paraId="47E00C62">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7F799">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4679F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072B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A72EC5">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47FA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FCC8E">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AFF1F">
            <w:pPr>
              <w:jc w:val="left"/>
              <w:textAlignment w:val="center"/>
              <w:rPr>
                <w:rFonts w:ascii="等线" w:hAnsi="等线" w:eastAsia="等线" w:cs="等线"/>
                <w:color w:val="000000"/>
                <w:sz w:val="18"/>
                <w:szCs w:val="18"/>
                <w:lang w:bidi="ar"/>
              </w:rPr>
            </w:pPr>
          </w:p>
        </w:tc>
      </w:tr>
    </w:tbl>
    <w:p w14:paraId="055C3EBE"/>
    <w:p w14:paraId="108A9BA4">
      <w:pPr>
        <w:pStyle w:val="5"/>
      </w:pPr>
      <w:r>
        <w:rPr>
          <w:rFonts w:hint="eastAsia"/>
        </w:rPr>
        <w:t>公共责任估损信息（多条）</w:t>
      </w:r>
    </w:p>
    <w:tbl>
      <w:tblPr>
        <w:tblStyle w:val="38"/>
        <w:tblW w:w="8084" w:type="dxa"/>
        <w:tblInd w:w="119" w:type="dxa"/>
        <w:tblLayout w:type="fixed"/>
        <w:tblCellMar>
          <w:top w:w="0" w:type="dxa"/>
          <w:left w:w="0" w:type="dxa"/>
          <w:bottom w:w="0" w:type="dxa"/>
          <w:right w:w="0" w:type="dxa"/>
        </w:tblCellMar>
      </w:tblPr>
      <w:tblGrid>
        <w:gridCol w:w="1175"/>
        <w:gridCol w:w="980"/>
        <w:gridCol w:w="664"/>
        <w:gridCol w:w="1166"/>
        <w:gridCol w:w="880"/>
        <w:gridCol w:w="1070"/>
        <w:gridCol w:w="2149"/>
      </w:tblGrid>
      <w:tr w14:paraId="4D52AC94">
        <w:tblPrEx>
          <w:tblCellMar>
            <w:top w:w="0" w:type="dxa"/>
            <w:left w:w="0" w:type="dxa"/>
            <w:bottom w:w="0" w:type="dxa"/>
            <w:right w:w="0" w:type="dxa"/>
          </w:tblCellMar>
        </w:tblPrEx>
        <w:trPr>
          <w:trHeight w:val="300" w:hRule="atLeast"/>
        </w:trPr>
        <w:tc>
          <w:tcPr>
            <w:tcW w:w="1175"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7A16D50">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9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33608169">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664"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4D394BE2">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1166"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77C8B84D">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88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1C867C19">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1070"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B56FCEB">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2149" w:type="dxa"/>
            <w:tcBorders>
              <w:top w:val="single" w:color="auto" w:sz="4" w:space="0"/>
              <w:left w:val="single" w:color="auto" w:sz="4" w:space="0"/>
              <w:bottom w:val="single" w:color="auto" w:sz="4" w:space="0"/>
              <w:right w:val="single" w:color="auto" w:sz="4" w:space="0"/>
            </w:tcBorders>
            <w:shd w:val="clear" w:color="auto" w:fill="D0D0D0"/>
            <w:tcMar>
              <w:top w:w="15" w:type="dxa"/>
              <w:left w:w="15" w:type="dxa"/>
              <w:right w:w="15" w:type="dxa"/>
            </w:tcMar>
            <w:vAlign w:val="center"/>
          </w:tcPr>
          <w:p w14:paraId="6ED523A8">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68EAB202">
        <w:tblPrEx>
          <w:tblCellMar>
            <w:top w:w="0" w:type="dxa"/>
            <w:left w:w="0" w:type="dxa"/>
            <w:bottom w:w="0" w:type="dxa"/>
            <w:right w:w="0" w:type="dxa"/>
          </w:tblCellMar>
        </w:tblPrEx>
        <w:trPr>
          <w:trHeight w:val="285" w:hRule="atLeast"/>
        </w:trPr>
        <w:tc>
          <w:tcPr>
            <w:tcW w:w="1175"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67400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条款</w:t>
            </w:r>
          </w:p>
        </w:tc>
        <w:tc>
          <w:tcPr>
            <w:tcW w:w="9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A1463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ED18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99F61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2CA6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3C3AD">
            <w:pPr>
              <w:jc w:val="left"/>
              <w:textAlignment w:val="center"/>
              <w:rPr>
                <w:rFonts w:ascii="等线" w:hAnsi="等线" w:eastAsia="等线" w:cs="等线"/>
                <w:color w:val="000000"/>
                <w:sz w:val="18"/>
                <w:szCs w:val="18"/>
                <w:lang w:bidi="ar"/>
              </w:rPr>
            </w:pPr>
          </w:p>
        </w:tc>
        <w:tc>
          <w:tcPr>
            <w:tcW w:w="2149"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696E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w:t>
            </w:r>
          </w:p>
        </w:tc>
      </w:tr>
      <w:tr w14:paraId="6DF4CDFF">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8696C0">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责任</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B2D69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点选</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07EA7C">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E7C5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8461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206D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2BC9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关联保单和“赔款类型”</w:t>
            </w:r>
          </w:p>
        </w:tc>
      </w:tr>
      <w:tr w14:paraId="4E3A348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C0EAE6">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剩余保额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84DAD">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5A7D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FD025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理赔系统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E2676">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003EB9">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DD600">
            <w:pPr>
              <w:jc w:val="left"/>
              <w:textAlignment w:val="center"/>
              <w:rPr>
                <w:rFonts w:ascii="等线" w:hAnsi="等线" w:eastAsia="等线" w:cs="等线"/>
                <w:color w:val="000000"/>
                <w:sz w:val="18"/>
                <w:szCs w:val="18"/>
                <w:lang w:bidi="ar"/>
              </w:rPr>
            </w:pPr>
          </w:p>
        </w:tc>
      </w:tr>
      <w:tr w14:paraId="7672BBAB">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943C7">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币别</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B24C1">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FAE39">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A4294">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承保系统</w:t>
            </w: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C819A">
            <w:pPr>
              <w:jc w:val="left"/>
              <w:textAlignment w:val="center"/>
              <w:rPr>
                <w:rFonts w:ascii="等线" w:hAnsi="等线" w:eastAsia="等线" w:cs="等线"/>
                <w:color w:val="000000"/>
                <w:sz w:val="18"/>
                <w:szCs w:val="18"/>
                <w:lang w:bidi="ar"/>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DFB127">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49FF59">
            <w:pPr>
              <w:jc w:val="left"/>
              <w:textAlignment w:val="center"/>
              <w:rPr>
                <w:rFonts w:ascii="等线" w:hAnsi="等线" w:eastAsia="等线" w:cs="等线"/>
                <w:color w:val="000000"/>
                <w:sz w:val="18"/>
                <w:szCs w:val="18"/>
                <w:lang w:bidi="ar"/>
              </w:rPr>
            </w:pPr>
          </w:p>
        </w:tc>
      </w:tr>
      <w:tr w14:paraId="799DD7D3">
        <w:tblPrEx>
          <w:tblCellMar>
            <w:top w:w="0" w:type="dxa"/>
            <w:left w:w="0" w:type="dxa"/>
            <w:bottom w:w="0" w:type="dxa"/>
            <w:right w:w="0" w:type="dxa"/>
          </w:tblCellMar>
        </w:tblPrEx>
        <w:trPr>
          <w:trHeight w:val="285" w:hRule="atLeast"/>
        </w:trPr>
        <w:tc>
          <w:tcPr>
            <w:tcW w:w="11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B677B">
            <w:pPr>
              <w:widowControl/>
              <w:jc w:val="left"/>
              <w:textAlignment w:val="center"/>
              <w:rPr>
                <w:rFonts w:ascii="等线" w:hAnsi="等线" w:eastAsia="等线" w:cs="等线"/>
                <w:color w:val="000000"/>
                <w:sz w:val="18"/>
                <w:szCs w:val="18"/>
                <w:lang w:bidi="ar"/>
              </w:rPr>
            </w:pPr>
            <w:r>
              <w:rPr>
                <w:rFonts w:hint="eastAsia" w:ascii="宋体" w:hAnsi="宋体" w:cs="宋体"/>
                <w:color w:val="000000"/>
                <w:kern w:val="0"/>
                <w:sz w:val="18"/>
                <w:szCs w:val="18"/>
                <w:lang w:bidi="ar"/>
              </w:rPr>
              <w:t>估损金额</w:t>
            </w:r>
          </w:p>
        </w:tc>
        <w:tc>
          <w:tcPr>
            <w:tcW w:w="9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AA7F72">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D12C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数字</w:t>
            </w:r>
          </w:p>
        </w:tc>
        <w:tc>
          <w:tcPr>
            <w:tcW w:w="11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65DEE0">
            <w:pPr>
              <w:jc w:val="left"/>
              <w:textAlignment w:val="center"/>
              <w:rPr>
                <w:rFonts w:ascii="等线" w:hAnsi="等线" w:eastAsia="等线" w:cs="等线"/>
                <w:color w:val="000000"/>
                <w:sz w:val="18"/>
                <w:szCs w:val="18"/>
                <w:lang w:bidi="ar"/>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1782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56529A">
            <w:pPr>
              <w:jc w:val="left"/>
              <w:textAlignment w:val="center"/>
              <w:rPr>
                <w:rFonts w:ascii="等线" w:hAnsi="等线" w:eastAsia="等线" w:cs="等线"/>
                <w:color w:val="000000"/>
                <w:sz w:val="18"/>
                <w:szCs w:val="18"/>
                <w:lang w:bidi="ar"/>
              </w:rPr>
            </w:pPr>
          </w:p>
        </w:tc>
        <w:tc>
          <w:tcPr>
            <w:tcW w:w="21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25B91">
            <w:pPr>
              <w:jc w:val="left"/>
              <w:textAlignment w:val="center"/>
              <w:rPr>
                <w:rFonts w:ascii="等线" w:hAnsi="等线" w:eastAsia="等线" w:cs="等线"/>
                <w:color w:val="000000"/>
                <w:sz w:val="18"/>
                <w:szCs w:val="18"/>
                <w:lang w:bidi="ar"/>
              </w:rPr>
            </w:pPr>
          </w:p>
        </w:tc>
      </w:tr>
    </w:tbl>
    <w:p w14:paraId="6FEEE3E9">
      <w:pPr>
        <w:pStyle w:val="5"/>
      </w:pPr>
      <w:r>
        <w:rPr>
          <w:rFonts w:hint="eastAsia"/>
        </w:rPr>
        <w:t>案件补充说明（</w:t>
      </w:r>
      <w:r>
        <w:rPr>
          <w:rFonts w:hint="eastAsia"/>
          <w:color w:val="FF0000"/>
        </w:rPr>
        <w:t>与车险保持一致</w:t>
      </w:r>
      <w:r>
        <w:rPr>
          <w:rFonts w:hint="eastAsia"/>
        </w:rPr>
        <w:t>）</w:t>
      </w:r>
    </w:p>
    <w:tbl>
      <w:tblPr>
        <w:tblStyle w:val="38"/>
        <w:tblW w:w="8298" w:type="dxa"/>
        <w:tblInd w:w="0" w:type="dxa"/>
        <w:tblLayout w:type="fixed"/>
        <w:tblCellMar>
          <w:top w:w="0" w:type="dxa"/>
          <w:left w:w="0" w:type="dxa"/>
          <w:bottom w:w="0" w:type="dxa"/>
          <w:right w:w="0" w:type="dxa"/>
        </w:tblCellMar>
      </w:tblPr>
      <w:tblGrid>
        <w:gridCol w:w="1068"/>
        <w:gridCol w:w="1080"/>
        <w:gridCol w:w="960"/>
        <w:gridCol w:w="2250"/>
        <w:gridCol w:w="1005"/>
        <w:gridCol w:w="835"/>
        <w:gridCol w:w="1100"/>
      </w:tblGrid>
      <w:tr w14:paraId="54EEAEAD">
        <w:tblPrEx>
          <w:tblCellMar>
            <w:top w:w="0" w:type="dxa"/>
            <w:left w:w="0" w:type="dxa"/>
            <w:bottom w:w="0" w:type="dxa"/>
            <w:right w:w="0" w:type="dxa"/>
          </w:tblCellMar>
        </w:tblPrEx>
        <w:trPr>
          <w:trHeight w:val="90" w:hRule="atLeast"/>
        </w:trPr>
        <w:tc>
          <w:tcPr>
            <w:tcW w:w="1068"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65EABA49">
            <w:pPr>
              <w:jc w:val="center"/>
              <w:textAlignment w:val="center"/>
              <w:rPr>
                <w:rFonts w:ascii="宋体" w:hAnsi="宋体" w:cs="宋体"/>
                <w:color w:val="000000"/>
                <w:szCs w:val="21"/>
                <w:lang w:bidi="ar"/>
              </w:rPr>
            </w:pPr>
            <w:r>
              <w:rPr>
                <w:rFonts w:hint="eastAsia" w:ascii="宋体" w:hAnsi="宋体" w:cs="宋体"/>
                <w:color w:val="000000"/>
                <w:szCs w:val="21"/>
                <w:lang w:bidi="ar"/>
              </w:rPr>
              <w:t>要素名称</w:t>
            </w:r>
          </w:p>
        </w:tc>
        <w:tc>
          <w:tcPr>
            <w:tcW w:w="1080"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357CAF61">
            <w:pPr>
              <w:jc w:val="center"/>
              <w:textAlignment w:val="center"/>
              <w:rPr>
                <w:rFonts w:ascii="宋体" w:hAnsi="宋体" w:cs="宋体"/>
                <w:color w:val="000000"/>
                <w:szCs w:val="21"/>
                <w:lang w:bidi="ar"/>
              </w:rPr>
            </w:pPr>
            <w:r>
              <w:rPr>
                <w:rFonts w:hint="eastAsia" w:ascii="宋体" w:hAnsi="宋体" w:cs="宋体"/>
                <w:color w:val="000000"/>
                <w:szCs w:val="21"/>
                <w:lang w:bidi="ar"/>
              </w:rPr>
              <w:t>录入要求</w:t>
            </w:r>
          </w:p>
        </w:tc>
        <w:tc>
          <w:tcPr>
            <w:tcW w:w="96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17DEE1DC">
            <w:pPr>
              <w:jc w:val="center"/>
              <w:textAlignment w:val="center"/>
              <w:rPr>
                <w:rFonts w:ascii="宋体" w:hAnsi="宋体" w:cs="宋体"/>
                <w:color w:val="000000"/>
                <w:szCs w:val="21"/>
                <w:lang w:bidi="ar"/>
              </w:rPr>
            </w:pPr>
            <w:r>
              <w:rPr>
                <w:rFonts w:hint="eastAsia" w:ascii="宋体" w:hAnsi="宋体" w:cs="宋体"/>
                <w:color w:val="000000"/>
                <w:szCs w:val="21"/>
                <w:lang w:bidi="ar"/>
              </w:rPr>
              <w:t>格式</w:t>
            </w:r>
          </w:p>
        </w:tc>
        <w:tc>
          <w:tcPr>
            <w:tcW w:w="225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57178931">
            <w:pPr>
              <w:jc w:val="center"/>
              <w:textAlignment w:val="center"/>
              <w:rPr>
                <w:rFonts w:ascii="宋体" w:hAnsi="宋体" w:cs="宋体"/>
                <w:color w:val="000000"/>
                <w:szCs w:val="21"/>
                <w:lang w:bidi="ar"/>
              </w:rPr>
            </w:pPr>
            <w:r>
              <w:rPr>
                <w:rFonts w:hint="eastAsia" w:ascii="宋体" w:hAnsi="宋体" w:cs="宋体"/>
                <w:color w:val="000000"/>
                <w:szCs w:val="21"/>
                <w:lang w:bidi="ar"/>
              </w:rPr>
              <w:t>数据来源</w:t>
            </w:r>
          </w:p>
        </w:tc>
        <w:tc>
          <w:tcPr>
            <w:tcW w:w="1005"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16732D73">
            <w:pPr>
              <w:jc w:val="center"/>
              <w:textAlignment w:val="center"/>
              <w:rPr>
                <w:rFonts w:ascii="宋体" w:hAnsi="宋体" w:cs="宋体"/>
                <w:color w:val="000000"/>
                <w:szCs w:val="21"/>
                <w:lang w:bidi="ar"/>
              </w:rPr>
            </w:pPr>
            <w:r>
              <w:rPr>
                <w:rFonts w:hint="eastAsia" w:ascii="宋体" w:hAnsi="宋体" w:cs="宋体"/>
                <w:color w:val="000000"/>
                <w:szCs w:val="21"/>
                <w:lang w:bidi="ar"/>
              </w:rPr>
              <w:t>是否必录</w:t>
            </w:r>
          </w:p>
        </w:tc>
        <w:tc>
          <w:tcPr>
            <w:tcW w:w="835" w:type="dxa"/>
            <w:tcBorders>
              <w:top w:val="single" w:color="000000" w:sz="4" w:space="0"/>
              <w:left w:val="single" w:color="000000" w:sz="4" w:space="0"/>
              <w:bottom w:val="single" w:color="000000" w:sz="4" w:space="0"/>
              <w:right w:val="single" w:color="000000" w:sz="4" w:space="0"/>
            </w:tcBorders>
            <w:shd w:val="clear" w:color="auto" w:fill="D0D0D0"/>
            <w:tcMar>
              <w:top w:w="15" w:type="dxa"/>
              <w:left w:w="15" w:type="dxa"/>
              <w:right w:w="15" w:type="dxa"/>
            </w:tcMar>
            <w:vAlign w:val="center"/>
          </w:tcPr>
          <w:p w14:paraId="79293BB6">
            <w:pPr>
              <w:jc w:val="center"/>
              <w:textAlignment w:val="center"/>
              <w:rPr>
                <w:rFonts w:ascii="宋体" w:hAnsi="宋体" w:cs="宋体"/>
                <w:color w:val="000000"/>
                <w:szCs w:val="21"/>
                <w:lang w:bidi="ar"/>
              </w:rPr>
            </w:pPr>
            <w:r>
              <w:rPr>
                <w:rFonts w:hint="eastAsia" w:ascii="宋体" w:hAnsi="宋体" w:cs="宋体"/>
                <w:color w:val="000000"/>
                <w:szCs w:val="21"/>
                <w:lang w:bidi="ar"/>
              </w:rPr>
              <w:t>默认值</w:t>
            </w:r>
          </w:p>
        </w:tc>
        <w:tc>
          <w:tcPr>
            <w:tcW w:w="1100" w:type="dxa"/>
            <w:tcBorders>
              <w:top w:val="single" w:color="000000" w:sz="4" w:space="0"/>
              <w:left w:val="single" w:color="000000" w:sz="4" w:space="0"/>
              <w:bottom w:val="single" w:color="000000" w:sz="4" w:space="0"/>
              <w:right w:val="single" w:color="000000" w:sz="4" w:space="0"/>
            </w:tcBorders>
            <w:shd w:val="clear" w:color="auto" w:fill="D0D0D0"/>
            <w:noWrap/>
            <w:tcMar>
              <w:top w:w="15" w:type="dxa"/>
              <w:left w:w="15" w:type="dxa"/>
              <w:right w:w="15" w:type="dxa"/>
            </w:tcMar>
            <w:vAlign w:val="center"/>
          </w:tcPr>
          <w:p w14:paraId="25909673">
            <w:pPr>
              <w:jc w:val="center"/>
              <w:textAlignment w:val="center"/>
              <w:rPr>
                <w:rFonts w:ascii="宋体" w:hAnsi="宋体" w:cs="宋体"/>
                <w:color w:val="000000"/>
                <w:szCs w:val="21"/>
                <w:lang w:bidi="ar"/>
              </w:rPr>
            </w:pPr>
            <w:r>
              <w:rPr>
                <w:rFonts w:hint="eastAsia" w:ascii="宋体" w:hAnsi="宋体" w:cs="宋体"/>
                <w:color w:val="000000"/>
                <w:szCs w:val="21"/>
                <w:lang w:bidi="ar"/>
              </w:rPr>
              <w:t>备注</w:t>
            </w:r>
          </w:p>
        </w:tc>
      </w:tr>
      <w:tr w14:paraId="22AA8D0A">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BC9C651">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85D4B56">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DEA48">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时间日期</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B12242A">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提交时间</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67F8A67">
            <w:pPr>
              <w:jc w:val="left"/>
              <w:textAlignment w:val="center"/>
              <w:rPr>
                <w:rFonts w:ascii="等线" w:hAnsi="等线" w:eastAsia="等线" w:cs="等线"/>
                <w:color w:val="000000"/>
                <w:sz w:val="18"/>
                <w:szCs w:val="18"/>
                <w:lang w:bidi="ar"/>
              </w:rPr>
            </w:pPr>
          </w:p>
        </w:tc>
        <w:tc>
          <w:tcPr>
            <w:tcW w:w="83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0131F5C">
            <w:pPr>
              <w:textAlignment w:val="center"/>
              <w:rPr>
                <w:rFonts w:ascii="等线" w:hAnsi="等线" w:eastAsia="等线" w:cs="等线"/>
                <w:color w:val="000000"/>
                <w:sz w:val="18"/>
                <w:szCs w:val="18"/>
                <w:lang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80E016D">
            <w:pPr>
              <w:textAlignment w:val="center"/>
              <w:rPr>
                <w:rFonts w:ascii="等线" w:hAnsi="等线" w:eastAsia="等线" w:cs="等线"/>
                <w:color w:val="000000"/>
                <w:sz w:val="18"/>
                <w:szCs w:val="18"/>
                <w:lang w:bidi="ar"/>
              </w:rPr>
            </w:pPr>
          </w:p>
        </w:tc>
      </w:tr>
      <w:tr w14:paraId="53F1BFFA">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F53AB34">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操作员</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ECDB60C">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3BE8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2E5CE02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当前处理人/内容提交人</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15E70DC">
            <w:pPr>
              <w:jc w:val="left"/>
              <w:textAlignment w:val="center"/>
              <w:rPr>
                <w:rFonts w:ascii="等线" w:hAnsi="等线" w:eastAsia="等线" w:cs="等线"/>
                <w:color w:val="000000"/>
                <w:sz w:val="18"/>
                <w:szCs w:val="18"/>
                <w:lang w:bidi="ar"/>
              </w:rPr>
            </w:pPr>
          </w:p>
        </w:tc>
        <w:tc>
          <w:tcPr>
            <w:tcW w:w="83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A46BC6E">
            <w:pPr>
              <w:textAlignment w:val="center"/>
              <w:rPr>
                <w:rFonts w:ascii="等线" w:hAnsi="等线" w:eastAsia="等线" w:cs="等线"/>
                <w:color w:val="000000"/>
                <w:sz w:val="18"/>
                <w:szCs w:val="18"/>
                <w:lang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6F21645">
            <w:pPr>
              <w:textAlignment w:val="center"/>
              <w:rPr>
                <w:rFonts w:ascii="等线" w:hAnsi="等线" w:eastAsia="等线" w:cs="等线"/>
                <w:color w:val="000000"/>
                <w:sz w:val="18"/>
                <w:szCs w:val="18"/>
                <w:lang w:bidi="ar"/>
              </w:rPr>
            </w:pPr>
          </w:p>
        </w:tc>
      </w:tr>
      <w:tr w14:paraId="6A7F4567">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FD12F30">
            <w:pPr>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环节</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23DF150">
            <w:pPr>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只读</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7262A5">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630B3F04">
            <w:pPr>
              <w:jc w:val="left"/>
              <w:textAlignment w:val="center"/>
              <w:rPr>
                <w:rFonts w:ascii="等线" w:hAnsi="等线" w:eastAsia="等线" w:cs="等线"/>
                <w:color w:val="000000"/>
                <w:sz w:val="18"/>
                <w:szCs w:val="18"/>
                <w:highlight w:val="red"/>
                <w:lang w:bidi="ar"/>
              </w:rPr>
            </w:pPr>
            <w:r>
              <w:rPr>
                <w:rFonts w:hint="eastAsia" w:ascii="等线" w:hAnsi="等线" w:eastAsia="等线" w:cs="等线"/>
                <w:color w:val="000000"/>
                <w:sz w:val="18"/>
                <w:szCs w:val="18"/>
                <w:highlight w:val="red"/>
                <w:lang w:bidi="ar"/>
              </w:rPr>
              <w:t>当前环节/内容提交环节</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D85A157">
            <w:pPr>
              <w:jc w:val="left"/>
              <w:textAlignment w:val="center"/>
              <w:rPr>
                <w:rFonts w:ascii="等线" w:hAnsi="等线" w:eastAsia="等线" w:cs="等线"/>
                <w:color w:val="000000"/>
                <w:sz w:val="18"/>
                <w:szCs w:val="18"/>
                <w:highlight w:val="red"/>
                <w:lang w:bidi="ar"/>
              </w:rPr>
            </w:pPr>
          </w:p>
        </w:tc>
        <w:tc>
          <w:tcPr>
            <w:tcW w:w="83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19948AD">
            <w:pPr>
              <w:textAlignment w:val="center"/>
              <w:rPr>
                <w:rFonts w:ascii="等线" w:hAnsi="等线" w:eastAsia="等线" w:cs="等线"/>
                <w:color w:val="000000"/>
                <w:sz w:val="18"/>
                <w:szCs w:val="18"/>
                <w:highlight w:val="red"/>
                <w:lang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763D5209">
            <w:pPr>
              <w:textAlignment w:val="center"/>
              <w:rPr>
                <w:rFonts w:hint="default" w:ascii="等线" w:hAnsi="等线" w:eastAsia="等线" w:cs="等线"/>
                <w:color w:val="000000"/>
                <w:sz w:val="18"/>
                <w:szCs w:val="18"/>
                <w:highlight w:val="red"/>
                <w:lang w:val="en-US" w:eastAsia="zh-CN" w:bidi="ar"/>
              </w:rPr>
            </w:pPr>
            <w:r>
              <w:rPr>
                <w:rFonts w:hint="eastAsia" w:ascii="等线" w:hAnsi="等线" w:eastAsia="等线" w:cs="等线"/>
                <w:color w:val="000000"/>
                <w:sz w:val="18"/>
                <w:szCs w:val="18"/>
                <w:highlight w:val="red"/>
                <w:lang w:val="en-US" w:eastAsia="zh-CN" w:bidi="ar"/>
              </w:rPr>
              <w:t>由下次更新（理赔新增字段，目前接口没有该字段）</w:t>
            </w:r>
          </w:p>
        </w:tc>
      </w:tr>
      <w:tr w14:paraId="62399292">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1A1212AE">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内容</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367C667">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输入/展示</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465E7">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文本</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5D5311E">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输入新内容/展示历史内容</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179FED0">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83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611BF54">
            <w:pPr>
              <w:textAlignment w:val="center"/>
              <w:rPr>
                <w:rFonts w:ascii="等线" w:hAnsi="等线" w:eastAsia="等线" w:cs="等线"/>
                <w:color w:val="000000"/>
                <w:sz w:val="18"/>
                <w:szCs w:val="18"/>
                <w:lang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AF95A5E">
            <w:pPr>
              <w:textAlignment w:val="center"/>
              <w:rPr>
                <w:rFonts w:ascii="等线" w:hAnsi="等线" w:eastAsia="等线" w:cs="等线"/>
                <w:color w:val="000000"/>
                <w:sz w:val="18"/>
                <w:szCs w:val="18"/>
                <w:lang w:bidi="ar"/>
              </w:rPr>
            </w:pPr>
          </w:p>
        </w:tc>
      </w:tr>
      <w:tr w14:paraId="3CB2F7BC">
        <w:tblPrEx>
          <w:tblCellMar>
            <w:top w:w="0" w:type="dxa"/>
            <w:left w:w="0" w:type="dxa"/>
            <w:bottom w:w="0" w:type="dxa"/>
            <w:right w:w="0" w:type="dxa"/>
          </w:tblCellMar>
        </w:tblPrEx>
        <w:trPr>
          <w:trHeight w:val="285" w:hRule="atLeast"/>
        </w:trPr>
        <w:tc>
          <w:tcPr>
            <w:tcW w:w="106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2B38524">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跟踪类型</w:t>
            </w:r>
          </w:p>
        </w:tc>
        <w:tc>
          <w:tcPr>
            <w:tcW w:w="108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0AD3085">
            <w:pPr>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单选</w:t>
            </w:r>
          </w:p>
        </w:tc>
        <w:tc>
          <w:tcPr>
            <w:tcW w:w="9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0A9CB">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w:t>
            </w:r>
          </w:p>
        </w:tc>
        <w:tc>
          <w:tcPr>
            <w:tcW w:w="22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4282F0B3">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下拉选择/展示历史内容</w:t>
            </w:r>
          </w:p>
        </w:tc>
        <w:tc>
          <w:tcPr>
            <w:tcW w:w="100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0495199F">
            <w:pPr>
              <w:jc w:val="left"/>
              <w:textAlignment w:val="center"/>
              <w:rPr>
                <w:rFonts w:ascii="等线" w:hAnsi="等线" w:eastAsia="等线" w:cs="等线"/>
                <w:color w:val="000000"/>
                <w:sz w:val="18"/>
                <w:szCs w:val="18"/>
                <w:lang w:bidi="ar"/>
              </w:rPr>
            </w:pPr>
            <w:r>
              <w:rPr>
                <w:rFonts w:hint="eastAsia" w:ascii="等线" w:hAnsi="等线" w:eastAsia="等线" w:cs="等线"/>
                <w:color w:val="000000"/>
                <w:sz w:val="18"/>
                <w:szCs w:val="18"/>
                <w:lang w:bidi="ar"/>
              </w:rPr>
              <w:t>是</w:t>
            </w:r>
          </w:p>
        </w:tc>
        <w:tc>
          <w:tcPr>
            <w:tcW w:w="83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59F3B006">
            <w:pPr>
              <w:textAlignment w:val="center"/>
              <w:rPr>
                <w:rFonts w:ascii="等线" w:hAnsi="等线" w:eastAsia="等线" w:cs="等线"/>
                <w:color w:val="000000"/>
                <w:sz w:val="18"/>
                <w:szCs w:val="18"/>
                <w:lang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14:paraId="33E37F1A">
            <w:pPr>
              <w:textAlignment w:val="center"/>
              <w:rPr>
                <w:rFonts w:hint="default" w:ascii="等线" w:hAnsi="等线" w:eastAsia="等线" w:cs="等线"/>
                <w:color w:val="000000"/>
                <w:sz w:val="18"/>
                <w:szCs w:val="18"/>
                <w:lang w:val="en-US" w:eastAsia="zh-CN" w:bidi="ar"/>
              </w:rPr>
            </w:pPr>
            <w:r>
              <w:rPr>
                <w:rFonts w:hint="eastAsia" w:ascii="等线" w:hAnsi="等线" w:eastAsia="等线" w:cs="等线"/>
                <w:color w:val="000000"/>
                <w:sz w:val="18"/>
                <w:szCs w:val="18"/>
                <w:lang w:val="en-US" w:eastAsia="zh-CN" w:bidi="ar"/>
              </w:rPr>
              <w:t>没有推送客户选项，推送客户已移到案件中心页面——跟启旻已确认</w:t>
            </w:r>
          </w:p>
        </w:tc>
      </w:tr>
    </w:tbl>
    <w:p w14:paraId="77AB13B9">
      <w:pPr>
        <w:rPr>
          <w:rFonts w:hint="eastAsia"/>
          <w:lang w:val="en-US" w:eastAsia="zh-CN"/>
        </w:rPr>
      </w:pPr>
    </w:p>
    <w:p w14:paraId="551E311D">
      <w:pPr>
        <w:rPr>
          <w:rFonts w:hint="default"/>
          <w:lang w:val="en-US" w:eastAsia="zh-CN"/>
        </w:rPr>
      </w:pPr>
      <w:r>
        <w:rPr>
          <w:rFonts w:hint="eastAsia"/>
          <w:lang w:val="en-US" w:eastAsia="zh-CN"/>
        </w:rPr>
        <w:t>车险的主页-辅助功能-案件补充和进入案件里的案件补充是一致的，都可以跟PC端数据同步，所以意健险也是一样实现该功能；PC端发起的推送客户不展示；跟车险做的不一样，只能对标财险，后面新增的可以可以看</w:t>
      </w:r>
    </w:p>
    <w:p w14:paraId="28B3F0BC">
      <w:pPr>
        <w:rPr>
          <w:rFonts w:hint="default"/>
          <w:lang w:val="en-US" w:eastAsia="zh-CN"/>
        </w:rPr>
      </w:pPr>
      <w:r>
        <w:rPr>
          <w:rFonts w:hint="eastAsia"/>
          <w:lang w:val="en-US" w:eastAsia="zh-CN"/>
        </w:rPr>
        <w:t>看databus  ESB_claim_caseAddDesc  版测看C环境</w:t>
      </w:r>
    </w:p>
    <w:p w14:paraId="0E7C3A45">
      <w:pPr>
        <w:pStyle w:val="2"/>
        <w:spacing w:before="0" w:after="120" w:line="360" w:lineRule="auto"/>
        <w:rPr>
          <w:rFonts w:ascii="黑体" w:hAnsi="黑体" w:eastAsia="黑体"/>
        </w:rPr>
      </w:pPr>
      <w:bookmarkStart w:id="63" w:name="_Toc9249"/>
      <w:bookmarkStart w:id="64" w:name="_Toc21346"/>
      <w:bookmarkStart w:id="65" w:name="_Toc40886639"/>
      <w:r>
        <w:rPr>
          <w:rFonts w:hint="eastAsia" w:ascii="黑体" w:hAnsi="黑体" w:eastAsia="黑体"/>
        </w:rPr>
        <w:t>其他需求</w:t>
      </w:r>
      <w:bookmarkEnd w:id="63"/>
      <w:bookmarkEnd w:id="64"/>
      <w:bookmarkEnd w:id="65"/>
    </w:p>
    <w:p w14:paraId="4F1D9744">
      <w:pPr>
        <w:rPr>
          <w:rFonts w:hint="eastAsia"/>
        </w:rPr>
      </w:pPr>
      <w:r>
        <w:rPr>
          <w:rFonts w:hint="eastAsia"/>
        </w:rPr>
        <w:t>所有涉及电话号码（录入\展示）的地方，提供快捷拨号功能按钮。</w:t>
      </w:r>
    </w:p>
    <w:p w14:paraId="5E8836BF">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r>
        <w:rPr>
          <w:rFonts w:ascii="Arial" w:hAnsi="Arial" w:eastAsia="宋体" w:cs="Arial"/>
          <w:i w:val="0"/>
          <w:iCs w:val="0"/>
          <w:caps w:val="0"/>
          <w:color w:val="3B73AF"/>
          <w:spacing w:val="0"/>
          <w:sz w:val="21"/>
          <w:szCs w:val="21"/>
          <w:u w:val="none"/>
          <w:shd w:val="clear" w:fill="EBF2F9"/>
        </w:rPr>
        <w:fldChar w:fldCharType="begin"/>
      </w:r>
      <w:r>
        <w:rPr>
          <w:rFonts w:ascii="Arial" w:hAnsi="Arial" w:eastAsia="宋体" w:cs="Arial"/>
          <w:i w:val="0"/>
          <w:iCs w:val="0"/>
          <w:caps w:val="0"/>
          <w:color w:val="3B73AF"/>
          <w:spacing w:val="0"/>
          <w:sz w:val="21"/>
          <w:szCs w:val="21"/>
          <w:u w:val="none"/>
          <w:shd w:val="clear" w:fill="EBF2F9"/>
        </w:rPr>
        <w:instrText xml:space="preserve"> HYPERLINK "http://jira.daokangcloud.com/browse/DDYDLP-2259" </w:instrText>
      </w:r>
      <w:r>
        <w:rPr>
          <w:rFonts w:ascii="Arial" w:hAnsi="Arial" w:eastAsia="宋体" w:cs="Arial"/>
          <w:i w:val="0"/>
          <w:iCs w:val="0"/>
          <w:caps w:val="0"/>
          <w:color w:val="3B73AF"/>
          <w:spacing w:val="0"/>
          <w:sz w:val="21"/>
          <w:szCs w:val="21"/>
          <w:u w:val="none"/>
          <w:shd w:val="clear" w:fill="EBF2F9"/>
        </w:rPr>
        <w:fldChar w:fldCharType="separate"/>
      </w:r>
      <w:r>
        <w:rPr>
          <w:rStyle w:val="44"/>
          <w:rFonts w:hint="default" w:ascii="Arial" w:hAnsi="Arial" w:eastAsia="宋体" w:cs="Arial"/>
          <w:i w:val="0"/>
          <w:iCs w:val="0"/>
          <w:caps w:val="0"/>
          <w:color w:val="3B73AF"/>
          <w:spacing w:val="0"/>
          <w:sz w:val="21"/>
          <w:szCs w:val="21"/>
          <w:u w:val="none"/>
          <w:shd w:val="clear" w:fill="EBF2F9"/>
        </w:rPr>
        <w:t>【意健险-立案估损</w:t>
      </w:r>
      <w:r>
        <w:rPr>
          <w:rStyle w:val="44"/>
          <w:rFonts w:hint="eastAsia" w:ascii="Arial" w:hAnsi="Arial" w:cs="Arial"/>
          <w:i w:val="0"/>
          <w:iCs w:val="0"/>
          <w:caps w:val="0"/>
          <w:color w:val="3B73AF"/>
          <w:spacing w:val="0"/>
          <w:sz w:val="21"/>
          <w:szCs w:val="21"/>
          <w:u w:val="none"/>
          <w:shd w:val="clear" w:fill="EBF2F9"/>
          <w:lang w:val="en-US" w:eastAsia="zh-CN"/>
        </w:rPr>
        <w:t>任务</w:t>
      </w:r>
      <w:r>
        <w:rPr>
          <w:rStyle w:val="44"/>
          <w:rFonts w:hint="default" w:ascii="Arial" w:hAnsi="Arial" w:eastAsia="宋体" w:cs="Arial"/>
          <w:i w:val="0"/>
          <w:iCs w:val="0"/>
          <w:caps w:val="0"/>
          <w:color w:val="3B73AF"/>
          <w:spacing w:val="0"/>
          <w:sz w:val="21"/>
          <w:szCs w:val="21"/>
          <w:u w:val="none"/>
          <w:shd w:val="clear" w:fill="EBF2F9"/>
        </w:rPr>
        <w:t>】估损信息/费用信息/公共责任估损信息添加相同责任下的的费用应只能增加一条费用信息！</w:t>
      </w:r>
      <w:r>
        <w:rPr>
          <w:rFonts w:hint="default" w:ascii="Arial" w:hAnsi="Arial" w:eastAsia="宋体" w:cs="Arial"/>
          <w:i w:val="0"/>
          <w:iCs w:val="0"/>
          <w:caps w:val="0"/>
          <w:color w:val="3B73AF"/>
          <w:spacing w:val="0"/>
          <w:sz w:val="21"/>
          <w:szCs w:val="21"/>
          <w:u w:val="none"/>
          <w:shd w:val="clear" w:fill="EBF2F9"/>
        </w:rPr>
        <w:fldChar w:fldCharType="end"/>
      </w:r>
    </w:p>
    <w:p w14:paraId="10CDDF05">
      <w:pPr>
        <w:rPr>
          <w:rFonts w:hint="eastAsia"/>
        </w:rPr>
      </w:pPr>
    </w:p>
    <w:p w14:paraId="0D668EA8">
      <w:pPr>
        <w:pStyle w:val="2"/>
      </w:pPr>
      <w:bookmarkStart w:id="66" w:name="_Toc12986"/>
      <w:r>
        <w:rPr>
          <w:rFonts w:hint="eastAsia"/>
        </w:rPr>
        <w:t>附件</w:t>
      </w:r>
      <w:bookmarkEnd w:id="66"/>
    </w:p>
    <w:p w14:paraId="7CF08C0A">
      <w:pPr>
        <w:rPr>
          <w:rFonts w:hint="eastAsia"/>
        </w:rPr>
      </w:pPr>
      <w:r>
        <w:rPr>
          <w:rFonts w:hint="eastAsia"/>
        </w:rPr>
        <w:object>
          <v:shape id="_x0000_i1027" o:spt="75" type="#_x0000_t75" style="height:65.55pt;width:72.55pt;" o:ole="t" filled="f" o:preferrelative="t" stroked="f" coordsize="21600,21600">
            <v:path/>
            <v:fill on="f" focussize="0,0"/>
            <v:stroke on="f" joinstyle="miter"/>
            <v:imagedata r:id="rId15" o:title=""/>
            <o:lock v:ext="edit" aspectratio="t"/>
            <w10:wrap type="none"/>
            <w10:anchorlock/>
          </v:shape>
          <o:OLEObject Type="Embed" ProgID="Excel.Sheet.12" ShapeID="_x0000_i1027" DrawAspect="Icon" ObjectID="_1468075727" r:id="rId14">
            <o:LockedField>false</o:LockedField>
          </o:OLEObject>
        </w:object>
      </w:r>
    </w:p>
    <w:p w14:paraId="49592A8A">
      <w:pPr>
        <w:rPr>
          <w:rFonts w:hint="default" w:eastAsia="宋体"/>
          <w:lang w:val="en-US" w:eastAsia="zh-CN"/>
        </w:rPr>
      </w:pPr>
      <w:r>
        <w:rPr>
          <w:rFonts w:hint="eastAsia"/>
          <w:lang w:val="en-US" w:eastAsia="zh-CN"/>
        </w:rPr>
        <w:t>----------------------------------------------------------------------------------------------------------------------</w:t>
      </w:r>
    </w:p>
    <w:p w14:paraId="14953584">
      <w:pPr>
        <w:rPr>
          <w:rFonts w:hint="eastAsia"/>
          <w:lang w:val="en-US" w:eastAsia="zh-CN"/>
        </w:rPr>
      </w:pPr>
      <w:r>
        <w:rPr>
          <w:rFonts w:hint="eastAsia" w:ascii="微软雅黑" w:hAnsi="微软雅黑" w:eastAsia="微软雅黑" w:cs="微软雅黑"/>
          <w:i w:val="0"/>
          <w:iCs w:val="0"/>
          <w:caps w:val="0"/>
          <w:color w:val="222222"/>
          <w:spacing w:val="0"/>
          <w:sz w:val="19"/>
          <w:szCs w:val="19"/>
          <w:shd w:val="clear" w:fill="E8EBED"/>
          <w:lang w:val="en-US" w:eastAsia="zh-CN"/>
        </w:rPr>
        <w:t>‘</w:t>
      </w:r>
      <w:r>
        <w:rPr>
          <w:rFonts w:hint="eastAsia" w:ascii="微软雅黑" w:hAnsi="微软雅黑" w:eastAsia="微软雅黑" w:cs="微软雅黑"/>
          <w:i w:val="0"/>
          <w:iCs w:val="0"/>
          <w:caps w:val="0"/>
          <w:color w:val="222222"/>
          <w:spacing w:val="0"/>
          <w:sz w:val="19"/>
          <w:szCs w:val="19"/>
          <w:shd w:val="clear" w:fill="E8EBED"/>
        </w:rPr>
        <w:t>调查原因及内容</w:t>
      </w:r>
      <w:r>
        <w:rPr>
          <w:rFonts w:hint="eastAsia" w:ascii="微软雅黑" w:hAnsi="微软雅黑" w:eastAsia="微软雅黑" w:cs="微软雅黑"/>
          <w:i w:val="0"/>
          <w:iCs w:val="0"/>
          <w:caps w:val="0"/>
          <w:color w:val="222222"/>
          <w:spacing w:val="0"/>
          <w:sz w:val="19"/>
          <w:szCs w:val="19"/>
          <w:shd w:val="clear" w:fill="E8EBED"/>
          <w:lang w:val="en-US" w:eastAsia="zh-CN"/>
        </w:rPr>
        <w:t>’录入信息后暂存就不能再录入了</w:t>
      </w:r>
      <w:r>
        <w:rPr>
          <w:rFonts w:hint="eastAsia"/>
          <w:lang w:val="en-US" w:eastAsia="zh-CN"/>
        </w:rPr>
        <w:t>（PC端跟APP都是如此）；</w:t>
      </w:r>
    </w:p>
    <w:p w14:paraId="236EA05B">
      <w:pPr>
        <w:rPr>
          <w:rFonts w:hint="eastAsia"/>
          <w:lang w:val="en-US" w:eastAsia="zh-CN"/>
        </w:rPr>
      </w:pPr>
      <w:r>
        <w:rPr>
          <w:rFonts w:hint="eastAsia"/>
          <w:lang w:val="en-US" w:eastAsia="zh-CN"/>
        </w:rPr>
        <w:t>PC端对已提交的立案估损任务还可以增加案件补充说明信息；（需求上没提，APP没有此功能，可以在下次再提在辅助功能菜单里添加此功能的需求）</w:t>
      </w:r>
    </w:p>
    <w:p w14:paraId="70E85ACE">
      <w:pPr>
        <w:rPr>
          <w:rFonts w:hint="eastAsia"/>
          <w:highlight w:val="yellow"/>
          <w:lang w:val="en-US" w:eastAsia="zh-CN"/>
        </w:rPr>
      </w:pPr>
    </w:p>
    <w:p w14:paraId="3E62DFD6">
      <w:pPr>
        <w:rPr>
          <w:rFonts w:hint="eastAsia"/>
          <w:highlight w:val="yellow"/>
          <w:lang w:val="en-US" w:eastAsia="zh-CN"/>
        </w:rPr>
      </w:pPr>
      <w:r>
        <w:rPr>
          <w:rFonts w:hint="eastAsia"/>
          <w:highlight w:val="yellow"/>
          <w:lang w:val="en-US" w:eastAsia="zh-CN"/>
        </w:rPr>
        <w:t>【意健险-调查任务-估损费用】PC端给APP的估损费用信息是不能删除的只能修改金额，估损信息/费用信息/公共责任估损信息相同的信息只能有一条；</w:t>
      </w:r>
    </w:p>
    <w:p w14:paraId="1510326A">
      <w:pPr>
        <w:rPr>
          <w:rFonts w:hint="default"/>
          <w:highlight w:val="yellow"/>
          <w:lang w:val="en-US" w:eastAsia="zh-CN"/>
        </w:rPr>
      </w:pPr>
      <w:r>
        <w:rPr>
          <w:rFonts w:hint="eastAsia"/>
          <w:highlight w:val="yellow"/>
          <w:lang w:val="en-US" w:eastAsia="zh-CN"/>
        </w:rPr>
        <w:t>场景：1.PC端下发；2.做完调查任务提交后再下发一条调查任务；（下发给A；下发给B）</w:t>
      </w:r>
    </w:p>
    <w:p w14:paraId="74110A97">
      <w:pPr>
        <w:rPr>
          <w:rFonts w:hint="eastAsia"/>
          <w:lang w:val="en-US" w:eastAsia="zh-CN"/>
        </w:rPr>
      </w:pPr>
    </w:p>
    <w:p w14:paraId="0FF84593">
      <w:pPr>
        <w:rPr>
          <w:rFonts w:hint="default"/>
          <w:lang w:val="en-US" w:eastAsia="zh-CN"/>
        </w:rPr>
      </w:pPr>
      <w:r>
        <w:rPr>
          <w:rFonts w:hint="default"/>
          <w:lang w:val="en-US" w:eastAsia="zh-CN"/>
        </w:rPr>
        <w:t>1.出险原因为其他时，理赔类型固定</w:t>
      </w:r>
      <w:r>
        <w:rPr>
          <w:rFonts w:hint="eastAsia"/>
          <w:lang w:val="en-US" w:eastAsia="zh-CN"/>
        </w:rPr>
        <w:t>为</w:t>
      </w:r>
      <w:r>
        <w:rPr>
          <w:rFonts w:hint="default"/>
          <w:lang w:val="en-US" w:eastAsia="zh-CN"/>
        </w:rPr>
        <w:t>其他</w:t>
      </w:r>
      <w:r>
        <w:rPr>
          <w:rFonts w:hint="eastAsia"/>
          <w:lang w:val="en-US" w:eastAsia="zh-CN"/>
        </w:rPr>
        <w:t>（不能选择其他理赔类型）</w:t>
      </w:r>
    </w:p>
    <w:p w14:paraId="61C773A5">
      <w:pPr>
        <w:rPr>
          <w:rFonts w:hint="default"/>
          <w:lang w:val="en-US" w:eastAsia="zh-CN"/>
        </w:rPr>
      </w:pPr>
      <w:r>
        <w:rPr>
          <w:rFonts w:hint="default"/>
          <w:lang w:val="en-US" w:eastAsia="zh-CN"/>
        </w:rPr>
        <w:t>2.理赔类型为：残疾、重大疾病、医疗、住院补贴 则“是否就诊”强制为“是”</w:t>
      </w:r>
      <w:r>
        <w:rPr>
          <w:rFonts w:hint="eastAsia"/>
          <w:lang w:val="en-US" w:eastAsia="zh-CN"/>
        </w:rPr>
        <w:t>，</w:t>
      </w:r>
      <w:r>
        <w:rPr>
          <w:rFonts w:hint="default"/>
          <w:lang w:val="en-US" w:eastAsia="zh-CN"/>
        </w:rPr>
        <w:t>理赔类型不能同时选“身故”和“残疾”</w:t>
      </w:r>
    </w:p>
    <w:p w14:paraId="436DF969">
      <w:pPr>
        <w:rPr>
          <w:rFonts w:hint="default"/>
          <w:lang w:val="en-US" w:eastAsia="zh-CN"/>
        </w:rPr>
      </w:pPr>
      <w:r>
        <w:rPr>
          <w:rFonts w:hint="eastAsia"/>
          <w:lang w:val="en-US" w:eastAsia="zh-CN"/>
        </w:rPr>
        <w:t>3</w:t>
      </w:r>
      <w:r>
        <w:rPr>
          <w:rFonts w:hint="default"/>
          <w:lang w:val="en-US" w:eastAsia="zh-CN"/>
        </w:rPr>
        <w:t xml:space="preserve">.理赔类型选择残疾时，才能录入伤残信息，且伤残信息必录   </w:t>
      </w:r>
    </w:p>
    <w:p w14:paraId="3BD89380">
      <w:pPr>
        <w:rPr>
          <w:rFonts w:hint="default"/>
          <w:lang w:val="en-US" w:eastAsia="zh-CN"/>
        </w:rPr>
      </w:pPr>
      <w:r>
        <w:rPr>
          <w:rFonts w:hint="eastAsia"/>
          <w:lang w:val="en-US" w:eastAsia="zh-CN"/>
        </w:rPr>
        <w:t>4</w:t>
      </w:r>
      <w:r>
        <w:rPr>
          <w:rFonts w:hint="default"/>
          <w:lang w:val="en-US" w:eastAsia="zh-CN"/>
        </w:rPr>
        <w:t xml:space="preserve">.理赔类型选择重大疾病时，才能录入重疾信息，且重疾信息必录  </w:t>
      </w:r>
    </w:p>
    <w:p w14:paraId="7F1B0342">
      <w:pPr>
        <w:rPr>
          <w:rFonts w:hint="default"/>
          <w:lang w:val="en-US" w:eastAsia="zh-CN"/>
        </w:rPr>
      </w:pPr>
      <w:r>
        <w:rPr>
          <w:rFonts w:hint="eastAsia"/>
          <w:lang w:val="en-US" w:eastAsia="zh-CN"/>
        </w:rPr>
        <w:t>5</w:t>
      </w:r>
      <w:r>
        <w:rPr>
          <w:rFonts w:hint="default"/>
          <w:lang w:val="en-US" w:eastAsia="zh-CN"/>
        </w:rPr>
        <w:t>.“是否就诊”为“是”时，才能录入就诊医院，且就诊医院必录</w:t>
      </w:r>
    </w:p>
    <w:p w14:paraId="32D2B276">
      <w:pPr>
        <w:rPr>
          <w:rFonts w:hint="default"/>
          <w:lang w:val="en-US" w:eastAsia="zh-CN"/>
        </w:rPr>
      </w:pPr>
    </w:p>
    <w:p w14:paraId="00161F6D">
      <w:pPr>
        <w:rPr>
          <w:rFonts w:ascii="宋体" w:hAnsi="宋体" w:eastAsia="宋体" w:cs="宋体"/>
          <w:sz w:val="24"/>
          <w:szCs w:val="24"/>
        </w:rPr>
      </w:pPr>
      <w:r>
        <w:rPr>
          <w:rFonts w:hint="default"/>
          <w:lang w:val="en-US" w:eastAsia="zh-CN"/>
        </w:rPr>
        <w:t>【意健险-调查任务-估损费用】估损金额输入超过剩余保额的话点击提交会有提示：估损金额不能超过剩余保额</w:t>
      </w:r>
      <w:r>
        <w:rPr>
          <w:rFonts w:hint="eastAsia"/>
          <w:lang w:val="en-US" w:eastAsia="zh-CN"/>
        </w:rPr>
        <w:t>（因为APP没有汇率换算，所以由PC端校验控制住）</w:t>
      </w:r>
    </w:p>
    <w:p w14:paraId="5FF6AB33">
      <w:pPr>
        <w:rPr>
          <w:rFonts w:ascii="宋体" w:hAnsi="宋体" w:eastAsia="宋体" w:cs="宋体"/>
          <w:sz w:val="24"/>
          <w:szCs w:val="24"/>
        </w:rPr>
      </w:pPr>
    </w:p>
    <w:p w14:paraId="46B844FD">
      <w:pPr>
        <w:rPr>
          <w:rFonts w:hint="eastAsia" w:ascii="宋体" w:hAnsi="宋体" w:eastAsia="宋体" w:cs="宋体"/>
          <w:sz w:val="24"/>
          <w:szCs w:val="24"/>
          <w:lang w:val="en-US" w:eastAsia="zh-CN"/>
        </w:rPr>
      </w:pPr>
    </w:p>
    <w:p w14:paraId="60790636">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【意健险-调查任务-影像-案件基本资料-出险照片】1.调查任务提交时，“出险照片”单证目录下必须有内容。测试结果：出险照片无内容可以提交的问题</w:t>
      </w:r>
    </w:p>
    <w:p w14:paraId="062B0B16">
      <w:pPr>
        <w:jc w:val="center"/>
        <w:rPr>
          <w:rFonts w:hint="default" w:ascii="Sitka Text" w:hAnsi="Sitka Text" w:eastAsia="宋体" w:cs="Sitka Text"/>
          <w:sz w:val="24"/>
          <w:szCs w:val="24"/>
          <w:lang w:val="en-US" w:eastAsia="zh-CN"/>
        </w:rPr>
      </w:pPr>
      <w:r>
        <w:rPr>
          <w:rFonts w:hint="eastAsia" w:ascii="宋体" w:hAnsi="宋体" w:eastAsia="宋体" w:cs="宋体"/>
          <w:sz w:val="24"/>
          <w:szCs w:val="24"/>
          <w:lang w:val="en-US" w:eastAsia="zh-CN"/>
        </w:rPr>
        <w:drawing>
          <wp:inline distT="0" distB="0" distL="114300" distR="114300">
            <wp:extent cx="1529080" cy="2621915"/>
            <wp:effectExtent l="0" t="0" r="13970" b="6985"/>
            <wp:docPr id="3" name="图片 3" descr="Z4U5E@}ZP~DP12IE72LPJ9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Z4U5E@}ZP~DP12IE72LPJ9I"/>
                    <pic:cNvPicPr>
                      <a:picLocks noChangeAspect="1"/>
                    </pic:cNvPicPr>
                  </pic:nvPicPr>
                  <pic:blipFill>
                    <a:blip r:embed="rId16"/>
                    <a:stretch>
                      <a:fillRect/>
                    </a:stretch>
                  </pic:blipFill>
                  <pic:spPr>
                    <a:xfrm>
                      <a:off x="0" y="0"/>
                      <a:ext cx="1529080" cy="2621915"/>
                    </a:xfrm>
                    <a:prstGeom prst="rect">
                      <a:avLst/>
                    </a:prstGeom>
                  </pic:spPr>
                </pic:pic>
              </a:graphicData>
            </a:graphic>
          </wp:inline>
        </w:drawing>
      </w:r>
    </w:p>
    <w:p w14:paraId="730AEEF1">
      <w:pPr>
        <w:rPr>
          <w:rFonts w:hint="eastAsia" w:ascii="宋体" w:hAnsi="宋体" w:eastAsia="宋体" w:cs="宋体"/>
          <w:sz w:val="24"/>
          <w:szCs w:val="24"/>
          <w:lang w:val="en-US" w:eastAsia="zh-CN"/>
        </w:rPr>
      </w:pPr>
    </w:p>
    <w:p w14:paraId="46E044B3">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意健险-调查任务-出险信息】PC端下发的调查任务，增加‘身份证号码’字段，身份证号码跟是否外籍人士联动，‘是否外籍人士’为‘是’时，‘’字段变为‘护照号码’字段，‘是否外籍人士’为‘否’时，‘护照号码’字段变为‘身份证号码’字段；</w:t>
      </w:r>
      <w:r>
        <w:rPr>
          <w:rFonts w:hint="eastAsia" w:ascii="宋体" w:hAnsi="宋体" w:cs="宋体"/>
          <w:sz w:val="24"/>
          <w:szCs w:val="24"/>
          <w:lang w:val="en-US" w:eastAsia="zh-CN"/>
        </w:rPr>
        <w:t>是否外籍人士无论选择是or否，都可以修改身份在号码/</w:t>
      </w:r>
      <w:r>
        <w:rPr>
          <w:rFonts w:hint="eastAsia" w:ascii="宋体" w:hAnsi="宋体" w:eastAsia="宋体" w:cs="宋体"/>
          <w:sz w:val="24"/>
          <w:szCs w:val="24"/>
          <w:lang w:val="en-US" w:eastAsia="zh-CN"/>
        </w:rPr>
        <w:t>护照号码</w:t>
      </w:r>
      <w:r>
        <w:rPr>
          <w:rFonts w:hint="eastAsia" w:ascii="宋体" w:hAnsi="宋体" w:cs="宋体"/>
          <w:sz w:val="24"/>
          <w:szCs w:val="24"/>
          <w:lang w:val="en-US" w:eastAsia="zh-CN"/>
        </w:rPr>
        <w:t>；</w:t>
      </w:r>
    </w:p>
    <w:p w14:paraId="7B8EF82F">
      <w:pPr>
        <w:rPr>
          <w:rFonts w:hint="eastAsia" w:ascii="宋体" w:hAnsi="宋体" w:eastAsia="宋体" w:cs="宋体"/>
          <w:sz w:val="24"/>
          <w:szCs w:val="24"/>
          <w:lang w:val="en-US" w:eastAsia="zh-CN"/>
        </w:rPr>
      </w:pPr>
    </w:p>
    <w:p w14:paraId="21307EF6">
      <w:pPr>
        <w:ind w:firstLine="420" w:firstLineChars="200"/>
        <w:rPr>
          <w:rFonts w:hint="default"/>
          <w:lang w:val="en-US" w:eastAsia="zh-CN"/>
        </w:rPr>
      </w:pPr>
      <w:r>
        <w:rPr>
          <w:rFonts w:hint="default"/>
          <w:lang w:val="en-US" w:eastAsia="zh-CN"/>
        </w:rPr>
        <w:t xml:space="preserve">【意健险-调查任务-出险信息】医保通案件（阅读-案件信息-案件来源是医保通） </w:t>
      </w:r>
      <w:r>
        <w:rPr>
          <w:rFonts w:hint="eastAsia"/>
          <w:lang w:val="en-US" w:eastAsia="zh-CN"/>
        </w:rPr>
        <w:t>电话和</w:t>
      </w:r>
      <w:r>
        <w:rPr>
          <w:rFonts w:hint="default"/>
          <w:lang w:val="en-US" w:eastAsia="zh-CN"/>
        </w:rPr>
        <w:t>职业非必录</w:t>
      </w:r>
    </w:p>
    <w:p w14:paraId="5DD410E6">
      <w:pPr>
        <w:rPr>
          <w:rFonts w:hint="eastAsia" w:ascii="宋体" w:hAnsi="宋体" w:eastAsia="宋体" w:cs="宋体"/>
          <w:sz w:val="24"/>
          <w:szCs w:val="24"/>
          <w:lang w:val="en-US" w:eastAsia="zh-CN"/>
        </w:rPr>
      </w:pPr>
    </w:p>
    <w:p w14:paraId="4AD4E0D1">
      <w:pPr>
        <w:rPr>
          <w:rFonts w:hint="eastAsia" w:ascii="宋体" w:hAnsi="宋体" w:cs="宋体"/>
          <w:sz w:val="24"/>
          <w:szCs w:val="24"/>
          <w:lang w:val="en-US" w:eastAsia="zh-CN"/>
        </w:rPr>
      </w:pPr>
      <w:r>
        <w:rPr>
          <w:rFonts w:hint="eastAsia" w:ascii="宋体" w:hAnsi="宋体" w:cs="宋体"/>
          <w:sz w:val="24"/>
          <w:szCs w:val="24"/>
          <w:lang w:val="en-US" w:eastAsia="zh-CN"/>
        </w:rPr>
        <w:t>调查任务-出险信息-出险人电话：VTA险种的案件（大病）、报案来源为5（医保通）的案子出险人电话不是必填；</w:t>
      </w:r>
    </w:p>
    <w:p w14:paraId="238C2A3C">
      <w:pPr>
        <w:rPr>
          <w:rFonts w:hint="eastAsia" w:ascii="宋体" w:hAnsi="宋体" w:cs="宋体"/>
          <w:sz w:val="24"/>
          <w:szCs w:val="24"/>
          <w:lang w:val="en-US" w:eastAsia="zh-CN"/>
        </w:rPr>
      </w:pPr>
      <w:r>
        <w:rPr>
          <w:rFonts w:hint="eastAsia" w:ascii="宋体" w:hAnsi="宋体" w:cs="宋体"/>
          <w:sz w:val="24"/>
          <w:szCs w:val="24"/>
          <w:lang w:val="en-US" w:eastAsia="zh-CN"/>
        </w:rPr>
        <w:t>如果是大病的案子出险人电话也不是必填；</w:t>
      </w:r>
    </w:p>
    <w:p w14:paraId="5902EFAA">
      <w:pPr>
        <w:rPr>
          <w:rFonts w:hint="default" w:ascii="宋体" w:hAnsi="宋体" w:cs="宋体"/>
          <w:sz w:val="24"/>
          <w:szCs w:val="24"/>
          <w:lang w:val="en-US" w:eastAsia="zh-CN"/>
        </w:rPr>
      </w:pPr>
      <w:r>
        <w:rPr>
          <w:rFonts w:hint="eastAsia" w:ascii="宋体" w:hAnsi="宋体" w:cs="宋体"/>
          <w:sz w:val="24"/>
          <w:szCs w:val="24"/>
          <w:lang w:val="en-US" w:eastAsia="zh-CN"/>
        </w:rPr>
        <w:t>（</w:t>
      </w:r>
      <w:r>
        <w:rPr>
          <w:rFonts w:hint="default"/>
          <w:lang w:val="en-US" w:eastAsia="zh-CN"/>
        </w:rPr>
        <w:t>新需求 1.如果案件是医保通(阅读任务&gt;案件信息&gt;报案信息的案件来源为5-医保通 职业名称 职业编码 职业类别以及出险人电话非必传</w:t>
      </w:r>
      <w:r>
        <w:rPr>
          <w:rFonts w:hint="eastAsia"/>
          <w:lang w:val="en-US" w:eastAsia="zh-CN"/>
        </w:rPr>
        <w:br w:type="textWrapping"/>
      </w:r>
      <w:r>
        <w:rPr>
          <w:rFonts w:hint="eastAsia"/>
          <w:lang w:val="en-US" w:eastAsia="zh-CN"/>
        </w:rPr>
        <w:t>2.如果案件是大病(案件号第二个字母为V) 出险人电话非必传</w:t>
      </w:r>
      <w:r>
        <w:rPr>
          <w:rFonts w:hint="eastAsia" w:ascii="宋体" w:hAnsi="宋体" w:cs="宋体"/>
          <w:sz w:val="24"/>
          <w:szCs w:val="24"/>
          <w:lang w:val="en-US" w:eastAsia="zh-CN"/>
        </w:rPr>
        <w:t>）</w:t>
      </w:r>
    </w:p>
    <w:p w14:paraId="1269F9F4">
      <w:pPr>
        <w:widowControl w:val="0"/>
        <w:numPr>
          <w:ilvl w:val="0"/>
          <w:numId w:val="0"/>
        </w:numPr>
        <w:jc w:val="both"/>
        <w:rPr>
          <w:rFonts w:hint="default"/>
          <w:lang w:val="en-US" w:eastAsia="zh-CN"/>
        </w:rPr>
      </w:pPr>
    </w:p>
    <w:p w14:paraId="07D090A9">
      <w:pPr>
        <w:rPr>
          <w:rFonts w:hint="eastAsia" w:ascii="宋体" w:hAnsi="宋体" w:eastAsia="宋体" w:cs="宋体"/>
          <w:sz w:val="24"/>
          <w:szCs w:val="24"/>
          <w:lang w:val="en-US" w:eastAsia="zh-CN"/>
        </w:rPr>
      </w:pPr>
    </w:p>
    <w:p w14:paraId="0D536380">
      <w:pPr>
        <w:rPr>
          <w:rFonts w:hint="default" w:ascii="宋体" w:hAnsi="宋体" w:eastAsia="宋体" w:cs="宋体"/>
          <w:sz w:val="24"/>
          <w:szCs w:val="24"/>
          <w:lang w:val="en-US" w:eastAsia="zh-CN"/>
        </w:rPr>
      </w:pPr>
      <w:r>
        <w:rPr>
          <w:rFonts w:hint="eastAsia" w:ascii="宋体" w:hAnsi="宋体" w:cs="宋体"/>
          <w:sz w:val="24"/>
          <w:szCs w:val="24"/>
          <w:lang w:val="en-US" w:eastAsia="zh-CN"/>
        </w:rPr>
        <w:t>在PC端做特殊赔案操作提交后，调查任务就会‘已暂停’的的状态位</w:t>
      </w:r>
    </w:p>
    <w:p w14:paraId="1F8AC1C4">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3769360" cy="1764665"/>
            <wp:effectExtent l="0" t="0" r="2540" b="6985"/>
            <wp:docPr id="4" name="图片 4" descr="c129556f37358ddeea546bbb45917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129556f37358ddeea546bbb45917bf"/>
                    <pic:cNvPicPr>
                      <a:picLocks noChangeAspect="1"/>
                    </pic:cNvPicPr>
                  </pic:nvPicPr>
                  <pic:blipFill>
                    <a:blip r:embed="rId17"/>
                    <a:stretch>
                      <a:fillRect/>
                    </a:stretch>
                  </pic:blipFill>
                  <pic:spPr>
                    <a:xfrm>
                      <a:off x="0" y="0"/>
                      <a:ext cx="3769360" cy="1764665"/>
                    </a:xfrm>
                    <a:prstGeom prst="rect">
                      <a:avLst/>
                    </a:prstGeom>
                  </pic:spPr>
                </pic:pic>
              </a:graphicData>
            </a:graphic>
          </wp:inline>
        </w:drawing>
      </w:r>
    </w:p>
    <w:p w14:paraId="7C324B4D">
      <w:pPr>
        <w:rPr>
          <w:rFonts w:hint="default" w:ascii="宋体" w:hAnsi="宋体" w:eastAsia="宋体" w:cs="宋体"/>
          <w:sz w:val="24"/>
          <w:szCs w:val="24"/>
          <w:lang w:val="en-US" w:eastAsia="zh-CN"/>
        </w:rPr>
      </w:pPr>
    </w:p>
    <w:p w14:paraId="1701B32C">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4215130" cy="2560320"/>
            <wp:effectExtent l="0" t="0" r="13970" b="11430"/>
            <wp:docPr id="5" name="图片 5" descr="621477ae477c1c79684a33cf0efa3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621477ae477c1c79684a33cf0efa3f8"/>
                    <pic:cNvPicPr>
                      <a:picLocks noChangeAspect="1"/>
                    </pic:cNvPicPr>
                  </pic:nvPicPr>
                  <pic:blipFill>
                    <a:blip r:embed="rId18"/>
                    <a:stretch>
                      <a:fillRect/>
                    </a:stretch>
                  </pic:blipFill>
                  <pic:spPr>
                    <a:xfrm>
                      <a:off x="0" y="0"/>
                      <a:ext cx="4215130" cy="2560320"/>
                    </a:xfrm>
                    <a:prstGeom prst="rect">
                      <a:avLst/>
                    </a:prstGeom>
                  </pic:spPr>
                </pic:pic>
              </a:graphicData>
            </a:graphic>
          </wp:inline>
        </w:drawing>
      </w:r>
    </w:p>
    <w:p w14:paraId="2A992121">
      <w:pPr>
        <w:rPr>
          <w:rFonts w:hint="eastAsia" w:ascii="宋体" w:hAnsi="宋体" w:eastAsia="宋体" w:cs="宋体"/>
          <w:sz w:val="24"/>
          <w:szCs w:val="24"/>
          <w:lang w:val="en-US" w:eastAsia="zh-CN"/>
        </w:rPr>
      </w:pPr>
    </w:p>
    <w:p w14:paraId="1900D6B5">
      <w:pPr>
        <w:rPr>
          <w:rFonts w:hint="eastAsia" w:ascii="宋体" w:hAnsi="宋体" w:eastAsia="宋体" w:cs="宋体"/>
          <w:sz w:val="24"/>
          <w:szCs w:val="24"/>
          <w:lang w:val="en-US" w:eastAsia="zh-CN"/>
        </w:rPr>
      </w:pPr>
    </w:p>
    <w:p w14:paraId="15ECFC33">
      <w:pPr>
        <w:rPr>
          <w:rFonts w:hint="eastAsia" w:ascii="宋体" w:hAnsi="宋体" w:cs="宋体"/>
          <w:b/>
          <w:bCs/>
          <w:sz w:val="24"/>
          <w:szCs w:val="24"/>
          <w:lang w:val="en-US" w:eastAsia="zh-CN"/>
        </w:rPr>
      </w:pPr>
      <w:r>
        <w:rPr>
          <w:rFonts w:hint="eastAsia" w:ascii="宋体" w:hAnsi="宋体" w:cs="宋体"/>
          <w:b/>
          <w:bCs/>
          <w:sz w:val="24"/>
          <w:szCs w:val="24"/>
          <w:lang w:val="en-US" w:eastAsia="zh-CN"/>
        </w:rPr>
        <w:t>立案注销状态</w:t>
      </w:r>
    </w:p>
    <w:p w14:paraId="26558155">
      <w:pPr>
        <w:rPr>
          <w:rFonts w:hint="default" w:ascii="宋体" w:hAnsi="宋体" w:cs="宋体"/>
          <w:b w:val="0"/>
          <w:bCs w:val="0"/>
          <w:sz w:val="24"/>
          <w:szCs w:val="24"/>
          <w:lang w:val="en-US" w:eastAsia="zh-CN"/>
        </w:rPr>
      </w:pPr>
      <w:r>
        <w:rPr>
          <w:rFonts w:hint="eastAsia" w:ascii="宋体" w:hAnsi="宋体" w:cs="宋体"/>
          <w:b w:val="0"/>
          <w:bCs w:val="0"/>
          <w:sz w:val="24"/>
          <w:szCs w:val="24"/>
          <w:lang w:val="en-US" w:eastAsia="zh-CN"/>
        </w:rPr>
        <w:t>立案注销：立案任务未完成的情况下 由渠道（目前水滴、慧择）或者CC发起报案注销 此时立案任务暂停，这案子就没用了，也没有后续操作；意健险这边无法操作立案注销由渠道来完成操作此状态；</w:t>
      </w:r>
    </w:p>
    <w:p w14:paraId="617565B0">
      <w:pPr>
        <w:rPr>
          <w:rFonts w:hint="default" w:ascii="宋体" w:hAnsi="宋体" w:cs="宋体"/>
          <w:b w:val="0"/>
          <w:bCs w:val="0"/>
          <w:sz w:val="24"/>
          <w:szCs w:val="24"/>
          <w:lang w:val="en-US" w:eastAsia="zh-CN"/>
        </w:rPr>
      </w:pPr>
      <w:r>
        <w:rPr>
          <w:rFonts w:hint="default" w:ascii="宋体" w:hAnsi="宋体" w:cs="宋体"/>
          <w:b w:val="0"/>
          <w:bCs w:val="0"/>
          <w:sz w:val="24"/>
          <w:szCs w:val="24"/>
          <w:lang w:val="en-US" w:eastAsia="zh-CN"/>
        </w:rPr>
        <w:t>REVA42021121301000000001  立案注销</w:t>
      </w:r>
    </w:p>
    <w:p w14:paraId="6634836D">
      <w:pPr>
        <w:rPr>
          <w:rFonts w:hint="default" w:ascii="宋体" w:hAnsi="宋体" w:cs="宋体"/>
          <w:b w:val="0"/>
          <w:bCs w:val="0"/>
          <w:sz w:val="24"/>
          <w:szCs w:val="24"/>
          <w:lang w:val="en-US" w:eastAsia="zh-CN"/>
        </w:rPr>
      </w:pPr>
    </w:p>
    <w:p w14:paraId="441B3247">
      <w:pP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影像-外网单证（pc端操作页面）</w:t>
      </w:r>
    </w:p>
    <w:p w14:paraId="3B1E8098">
      <w:pP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进入案件后右边有个补充说明按钮点击进入</w:t>
      </w:r>
    </w:p>
    <w:p w14:paraId="49BE4272">
      <w:pPr>
        <w:jc w:val="center"/>
      </w:pPr>
      <w:r>
        <w:drawing>
          <wp:inline distT="0" distB="0" distL="114300" distR="114300">
            <wp:extent cx="5271135" cy="613410"/>
            <wp:effectExtent l="0" t="0" r="5715" b="1524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9"/>
                    <a:stretch>
                      <a:fillRect/>
                    </a:stretch>
                  </pic:blipFill>
                  <pic:spPr>
                    <a:xfrm>
                      <a:off x="0" y="0"/>
                      <a:ext cx="5271135" cy="613410"/>
                    </a:xfrm>
                    <a:prstGeom prst="rect">
                      <a:avLst/>
                    </a:prstGeom>
                    <a:noFill/>
                    <a:ln>
                      <a:noFill/>
                    </a:ln>
                  </pic:spPr>
                </pic:pic>
              </a:graphicData>
            </a:graphic>
          </wp:inline>
        </w:drawing>
      </w:r>
    </w:p>
    <w:p w14:paraId="00F8C5AB">
      <w:pPr>
        <w:rPr>
          <w:rFonts w:hint="default" w:eastAsia="宋体"/>
          <w:lang w:val="en-US" w:eastAsia="zh-CN"/>
        </w:rPr>
      </w:pPr>
      <w:r>
        <w:rPr>
          <w:rFonts w:hint="eastAsia"/>
          <w:lang w:val="en-US" w:eastAsia="zh-CN"/>
        </w:rPr>
        <w:t>点击操作图标进入选择</w:t>
      </w:r>
      <w:r>
        <w:rPr>
          <w:rFonts w:hint="eastAsia" w:ascii="宋体" w:hAnsi="宋体" w:cs="宋体"/>
          <w:b w:val="0"/>
          <w:bCs w:val="0"/>
          <w:sz w:val="24"/>
          <w:szCs w:val="24"/>
          <w:lang w:val="en-US" w:eastAsia="zh-CN"/>
        </w:rPr>
        <w:t>-外网单证</w:t>
      </w:r>
    </w:p>
    <w:p w14:paraId="5A211CDD">
      <w:pPr>
        <w:jc w:val="center"/>
      </w:pPr>
      <w:r>
        <w:drawing>
          <wp:inline distT="0" distB="0" distL="114300" distR="114300">
            <wp:extent cx="5271770" cy="1137920"/>
            <wp:effectExtent l="0" t="0" r="5080" b="5080"/>
            <wp:docPr id="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pic:cNvPicPr>
                      <a:picLocks noChangeAspect="1"/>
                    </pic:cNvPicPr>
                  </pic:nvPicPr>
                  <pic:blipFill>
                    <a:blip r:embed="rId20"/>
                    <a:stretch>
                      <a:fillRect/>
                    </a:stretch>
                  </pic:blipFill>
                  <pic:spPr>
                    <a:xfrm>
                      <a:off x="0" y="0"/>
                      <a:ext cx="5271770" cy="1137920"/>
                    </a:xfrm>
                    <a:prstGeom prst="rect">
                      <a:avLst/>
                    </a:prstGeom>
                    <a:noFill/>
                    <a:ln>
                      <a:noFill/>
                    </a:ln>
                  </pic:spPr>
                </pic:pic>
              </a:graphicData>
            </a:graphic>
          </wp:inline>
        </w:drawing>
      </w:r>
    </w:p>
    <w:p w14:paraId="4F71613E"/>
    <w:p w14:paraId="642678A9"/>
    <w:p w14:paraId="69EECBB2">
      <w:pPr>
        <w:rPr>
          <w:rFonts w:hint="default"/>
          <w:lang w:val="en-US" w:eastAsia="zh-CN"/>
        </w:rPr>
      </w:pPr>
    </w:p>
    <w:p w14:paraId="51E23599">
      <w:pPr>
        <w:ind w:firstLine="420" w:firstLineChars="200"/>
        <w:rPr>
          <w:rFonts w:hint="default"/>
          <w:lang w:val="en-US" w:eastAsia="zh-CN"/>
        </w:rPr>
      </w:pPr>
      <w:r>
        <w:rPr>
          <w:rFonts w:hint="default"/>
          <w:lang w:val="en-US" w:eastAsia="zh-CN"/>
        </w:rPr>
        <w:t xml:space="preserve"> 【意健险-调查任务-理赔信息】就诊信息里的出院时间 跟PC端保持一致，为非必填</w:t>
      </w:r>
    </w:p>
    <w:p w14:paraId="5CE15C4B">
      <w:pPr>
        <w:ind w:firstLine="420" w:firstLineChars="200"/>
        <w:rPr>
          <w:rFonts w:hint="default"/>
          <w:lang w:val="en-US" w:eastAsia="zh-CN"/>
        </w:rPr>
      </w:pPr>
    </w:p>
    <w:p w14:paraId="72071451">
      <w:pPr>
        <w:ind w:firstLine="420" w:firstLineChars="200"/>
        <w:rPr>
          <w:rFonts w:hint="eastAsia"/>
          <w:lang w:val="en-US" w:eastAsia="zh-CN"/>
        </w:rPr>
      </w:pPr>
      <w:r>
        <w:rPr>
          <w:rFonts w:hint="eastAsia"/>
          <w:lang w:val="en-US" w:eastAsia="zh-CN"/>
        </w:rPr>
        <w:t>只有调度任务有审核退回（理算和调查任务不是同一个人提交的调查任务就需要审核，如果是同一个人就不需要审核，广西保单PEVA21450131000000000001的案子是同一个人也需要审核）</w:t>
      </w:r>
    </w:p>
    <w:p w14:paraId="35CD9DB5">
      <w:pPr>
        <w:ind w:firstLine="420" w:firstLineChars="200"/>
        <w:rPr>
          <w:rFonts w:hint="eastAsia"/>
          <w:lang w:val="en-US" w:eastAsia="zh-CN"/>
        </w:rPr>
      </w:pPr>
    </w:p>
    <w:p w14:paraId="1E69BB8D">
      <w:pPr>
        <w:ind w:firstLine="420" w:firstLineChars="200"/>
        <w:rPr>
          <w:rFonts w:hint="eastAsia"/>
          <w:lang w:val="en-US" w:eastAsia="zh-CN"/>
        </w:rPr>
      </w:pPr>
      <w:r>
        <w:rPr>
          <w:rFonts w:hint="default"/>
          <w:lang w:val="en-US" w:eastAsia="zh-CN"/>
        </w:rPr>
        <w:t>【意健险-调查任务（审核回退）】</w:t>
      </w:r>
      <w:r>
        <w:rPr>
          <w:rFonts w:hint="eastAsia"/>
          <w:lang w:val="en-US" w:eastAsia="zh-CN"/>
        </w:rPr>
        <w:t>PC端那边任务状态为退回时，推送给APP的状态为已完成状态，会在下一个新的任务中的审核退回原因中标注原因，审核退回原因这条字段在上一条任务不是给到的退回状态，APP就没有展示‘审核退回原因’这个字段</w:t>
      </w:r>
    </w:p>
    <w:p w14:paraId="60B9D0FB">
      <w:pPr>
        <w:ind w:firstLine="420" w:firstLineChars="200"/>
        <w:rPr>
          <w:rFonts w:hint="eastAsia"/>
          <w:lang w:val="en-US" w:eastAsia="zh-CN"/>
        </w:rPr>
      </w:pPr>
    </w:p>
    <w:p w14:paraId="394A3B90">
      <w:pPr>
        <w:rPr>
          <w:rFonts w:hint="eastAsia"/>
          <w:highlight w:val="yellow"/>
          <w:lang w:val="en-US" w:eastAsia="zh-CN"/>
        </w:rPr>
      </w:pPr>
      <w:r>
        <w:rPr>
          <w:rFonts w:hint="eastAsia"/>
          <w:highlight w:val="yellow"/>
          <w:lang w:val="en-US" w:eastAsia="zh-CN"/>
        </w:rPr>
        <w:t>调查任务暂存信息后再去做立案提交的话，立案的估损信息是不会带入到调查任务里面，如果调查没做暂存就必定会把立案提交的信息带入调查任务里（PC端是这么处理的）</w:t>
      </w:r>
    </w:p>
    <w:p w14:paraId="19110D52">
      <w:pPr>
        <w:rPr>
          <w:rFonts w:hint="eastAsia"/>
          <w:highlight w:val="yellow"/>
          <w:lang w:val="en-US" w:eastAsia="zh-CN"/>
        </w:rPr>
      </w:pPr>
    </w:p>
    <w:p w14:paraId="3C62B826">
      <w:pPr>
        <w:rPr>
          <w:rFonts w:hint="eastAsia"/>
          <w:highlight w:val="yellow"/>
          <w:lang w:val="en-US" w:eastAsia="zh-CN"/>
        </w:rPr>
      </w:pPr>
    </w:p>
    <w:p w14:paraId="0A80D6EE">
      <w:pPr>
        <w:rPr>
          <w:rFonts w:hint="eastAsia"/>
          <w:highlight w:val="yellow"/>
          <w:lang w:val="en-US" w:eastAsia="zh-CN"/>
        </w:rPr>
      </w:pPr>
      <w:r>
        <w:rPr>
          <w:rFonts w:hint="eastAsia"/>
          <w:highlight w:val="yellow"/>
          <w:lang w:val="en-US" w:eastAsia="zh-CN"/>
        </w:rPr>
        <w:t>立案估损任务里的估损信息没有联动关系，可以自主随意添加，提交后，调查任务获取立案估损任务提交的估损信息，这些信息是不能删除的（根据隐藏字段校验：‘是否删除’、‘是否修改金额’），这些不能删除的估损信息就不在后面提交/暂存的时候校验该估损的条款、责任是否重复，只在后续添加险别估损信息里校验，在费用估损时添加条款是校验现在添加的可删除的险别估损</w:t>
      </w:r>
    </w:p>
    <w:p w14:paraId="6DFA9F12">
      <w:pPr>
        <w:rPr>
          <w:rFonts w:hint="default"/>
          <w:highlight w:val="yellow"/>
          <w:lang w:val="en-US" w:eastAsia="zh-CN"/>
        </w:rPr>
      </w:pPr>
    </w:p>
    <w:p w14:paraId="082B2398">
      <w:pPr>
        <w:rPr>
          <w:rFonts w:hint="default"/>
          <w:highlight w:val="yellow"/>
          <w:lang w:val="en-US" w:eastAsia="zh-CN"/>
        </w:rPr>
      </w:pPr>
      <w:r>
        <w:rPr>
          <w:rFonts w:hint="default"/>
          <w:highlight w:val="yellow"/>
          <w:lang w:val="en-US" w:eastAsia="zh-CN"/>
        </w:rPr>
        <w:t>【意健险-立案估损任务/调查任务】险别估损信息和公共责任估损信息的估损金额（币别为人民币）不能大于剩余保额，超过剩余保额要有明确提示，费用估损信息的金额不用校验</w:t>
      </w:r>
    </w:p>
    <w:p w14:paraId="52A795ED">
      <w:pPr>
        <w:ind w:firstLine="420" w:firstLineChars="200"/>
        <w:rPr>
          <w:rFonts w:hint="default" w:ascii="Sitka Text" w:hAnsi="Sitka Text" w:cs="Sitka Text"/>
        </w:rPr>
      </w:pPr>
      <w:r>
        <w:drawing>
          <wp:inline distT="0" distB="0" distL="114300" distR="114300">
            <wp:extent cx="5273040" cy="4297045"/>
            <wp:effectExtent l="0" t="0" r="3810" b="8255"/>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pic:cNvPicPr>
                  </pic:nvPicPr>
                  <pic:blipFill>
                    <a:blip r:embed="rId21"/>
                    <a:stretch>
                      <a:fillRect/>
                    </a:stretch>
                  </pic:blipFill>
                  <pic:spPr>
                    <a:xfrm>
                      <a:off x="0" y="0"/>
                      <a:ext cx="5273040" cy="4297045"/>
                    </a:xfrm>
                    <a:prstGeom prst="rect">
                      <a:avLst/>
                    </a:prstGeom>
                    <a:noFill/>
                    <a:ln>
                      <a:noFill/>
                    </a:ln>
                  </pic:spPr>
                </pic:pic>
              </a:graphicData>
            </a:graphic>
          </wp:inline>
        </w:drawing>
      </w:r>
    </w:p>
    <w:p w14:paraId="3D749AAE">
      <w:pPr>
        <w:ind w:firstLine="420" w:firstLineChars="200"/>
      </w:pPr>
    </w:p>
    <w:p w14:paraId="6DDEAB82">
      <w:pPr>
        <w:ind w:firstLine="440" w:firstLineChars="200"/>
        <w:rPr>
          <w:rFonts w:hint="eastAsia" w:ascii="宋体" w:hAnsi="宋体" w:eastAsia="宋体" w:cs="宋体"/>
          <w:sz w:val="22"/>
          <w:szCs w:val="22"/>
        </w:rPr>
      </w:pPr>
    </w:p>
    <w:p w14:paraId="1EBEC3AA">
      <w:p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理赔信息-伤残信息-是否免鉴定】1.是否免鉴定从‘是’改成‘否’时，鉴定机构需清空；2.是否免鉴定从‘否’改成‘是’时，鉴定机构需清空，传的码值也要对应上（是否鉴定为是或否的码值都是不一样的，要做区分）；APP提交后,PC段有值就是正确，无值就是传错码值了；</w:t>
      </w:r>
    </w:p>
    <w:p w14:paraId="5EF2603E">
      <w:pPr>
        <w:ind w:firstLine="440" w:firstLineChars="200"/>
        <w:rPr>
          <w:rFonts w:hint="eastAsia" w:ascii="宋体" w:hAnsi="宋体" w:eastAsia="宋体" w:cs="宋体"/>
          <w:sz w:val="22"/>
          <w:szCs w:val="22"/>
          <w:lang w:val="en-US" w:eastAsia="zh-CN"/>
        </w:rPr>
      </w:pPr>
    </w:p>
    <w:p w14:paraId="3F2CC19B">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就诊信息：出院时间不能早于入院时间；</w:t>
      </w:r>
    </w:p>
    <w:p w14:paraId="670D21A4">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伤残信息:鉴定日期 只能从出险日期~当前日期中选择；</w:t>
      </w:r>
    </w:p>
    <w:p w14:paraId="26096335">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重疾信息:确诊日期 只能从出险日期~当前日期中选择；</w:t>
      </w:r>
    </w:p>
    <w:p w14:paraId="2E6C9E4A">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调查结果:调查日期 只能选择当天。</w:t>
      </w:r>
    </w:p>
    <w:p w14:paraId="6CEC23F1">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【意健险-调查任务-调查内容】计划完成时间：只能从当前时间（含当前时间）开始选择</w:t>
      </w:r>
    </w:p>
    <w:p w14:paraId="6CBA23D4">
      <w:pPr>
        <w:widowControl w:val="0"/>
        <w:numPr>
          <w:ilvl w:val="0"/>
          <w:numId w:val="0"/>
        </w:numPr>
        <w:jc w:val="both"/>
        <w:rPr>
          <w:rFonts w:hint="eastAsia" w:ascii="宋体" w:hAnsi="宋体" w:eastAsia="宋体" w:cs="宋体"/>
          <w:sz w:val="22"/>
          <w:szCs w:val="22"/>
          <w:lang w:val="en-US" w:eastAsia="zh-CN"/>
        </w:rPr>
      </w:pPr>
    </w:p>
    <w:p w14:paraId="01E05503">
      <w:pPr>
        <w:widowControl w:val="0"/>
        <w:numPr>
          <w:ilvl w:val="0"/>
          <w:numId w:val="0"/>
        </w:numPr>
        <w:jc w:val="both"/>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调查结果:调查日期只能从调查开始日期~当前日期中选择</w:t>
      </w:r>
    </w:p>
    <w:p w14:paraId="0E746FF5">
      <w:pPr>
        <w:widowControl w:val="0"/>
        <w:numPr>
          <w:ilvl w:val="0"/>
          <w:numId w:val="0"/>
        </w:numPr>
        <w:jc w:val="both"/>
        <w:rPr>
          <w:rFonts w:hint="eastAsia" w:ascii="宋体" w:hAnsi="宋体" w:eastAsia="宋体" w:cs="宋体"/>
          <w:sz w:val="22"/>
          <w:szCs w:val="22"/>
          <w:lang w:val="en-US" w:eastAsia="zh-CN"/>
        </w:rPr>
      </w:pPr>
    </w:p>
    <w:p w14:paraId="0BCA89A7">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R9TA42021000000000002140 医保通案件</w:t>
      </w:r>
    </w:p>
    <w:p w14:paraId="22D15D2C">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R9TA4202100000000000214</w:t>
      </w:r>
      <w:r>
        <w:rPr>
          <w:rFonts w:hint="eastAsia" w:ascii="宋体" w:hAnsi="宋体" w:cs="宋体"/>
          <w:sz w:val="22"/>
          <w:szCs w:val="22"/>
          <w:lang w:val="en-US" w:eastAsia="zh-CN"/>
        </w:rPr>
        <w:t>1</w:t>
      </w:r>
      <w:r>
        <w:rPr>
          <w:rFonts w:hint="eastAsia" w:ascii="宋体" w:hAnsi="宋体" w:eastAsia="宋体" w:cs="宋体"/>
          <w:sz w:val="22"/>
          <w:szCs w:val="22"/>
        </w:rPr>
        <w:t> </w:t>
      </w:r>
    </w:p>
    <w:p w14:paraId="4B784BEA">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w:t>
      </w:r>
      <w:r>
        <w:rPr>
          <w:rFonts w:hint="eastAsia" w:ascii="宋体" w:hAnsi="宋体" w:cs="宋体"/>
          <w:sz w:val="22"/>
          <w:szCs w:val="22"/>
          <w:lang w:val="en-US" w:eastAsia="zh-CN"/>
        </w:rPr>
        <w:t>39</w:t>
      </w:r>
      <w:r>
        <w:rPr>
          <w:rFonts w:hint="eastAsia" w:ascii="宋体" w:hAnsi="宋体" w:eastAsia="宋体" w:cs="宋体"/>
          <w:sz w:val="22"/>
          <w:szCs w:val="22"/>
        </w:rPr>
        <w:t> </w:t>
      </w:r>
    </w:p>
    <w:p w14:paraId="77365BC4">
      <w:pPr>
        <w:widowControl w:val="0"/>
        <w:numPr>
          <w:ilvl w:val="0"/>
          <w:numId w:val="0"/>
        </w:numPr>
        <w:jc w:val="both"/>
        <w:rPr>
          <w:rFonts w:hint="eastAsia" w:ascii="宋体" w:hAnsi="宋体" w:eastAsia="宋体" w:cs="宋体"/>
          <w:sz w:val="22"/>
          <w:szCs w:val="22"/>
          <w:lang w:val="en-US" w:eastAsia="zh-CN"/>
        </w:rPr>
      </w:pPr>
    </w:p>
    <w:p w14:paraId="4386A018">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【意健险】调查任务、立案任务都增加一个‘暂停’状态（调查任务暂停触发：PC端做特殊赔案处理</w:t>
      </w:r>
      <w:r>
        <w:rPr>
          <w:rFonts w:hint="eastAsia" w:ascii="宋体" w:hAnsi="宋体" w:eastAsia="宋体" w:cs="宋体"/>
          <w:b w:val="0"/>
          <w:bCs w:val="0"/>
          <w:sz w:val="22"/>
          <w:szCs w:val="22"/>
          <w:lang w:val="en-US" w:eastAsia="zh-CN"/>
        </w:rPr>
        <w:t>的</w:t>
      </w:r>
      <w:r>
        <w:rPr>
          <w:rFonts w:hint="eastAsia" w:ascii="宋体" w:hAnsi="宋体" w:eastAsia="宋体" w:cs="宋体"/>
          <w:sz w:val="22"/>
          <w:szCs w:val="22"/>
          <w:lang w:val="en-US" w:eastAsia="zh-CN"/>
        </w:rPr>
        <w:t>时候就会触发暂停状态）</w:t>
      </w:r>
    </w:p>
    <w:p w14:paraId="09257229">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意</w:t>
      </w:r>
      <w:r>
        <w:rPr>
          <w:rFonts w:hint="eastAsia" w:ascii="宋体" w:hAnsi="宋体" w:eastAsia="宋体" w:cs="宋体"/>
          <w:sz w:val="22"/>
          <w:szCs w:val="22"/>
        </w:rPr>
        <w:t>健险-调查任务-理赔信息-就诊医院】</w:t>
      </w:r>
      <w:r>
        <w:rPr>
          <w:rFonts w:hint="eastAsia" w:ascii="宋体" w:hAnsi="宋体" w:eastAsia="宋体" w:cs="宋体"/>
          <w:sz w:val="22"/>
          <w:szCs w:val="22"/>
          <w:highlight w:val="green"/>
        </w:rPr>
        <w:t>PC端已有暂存信息的时候（当前‘是否就诊’为‘否’，但是‘是否就诊’选择是的时候就有展示医院的情况）</w:t>
      </w:r>
      <w:r>
        <w:rPr>
          <w:rFonts w:hint="eastAsia" w:ascii="宋体" w:hAnsi="宋体" w:eastAsia="宋体" w:cs="宋体"/>
          <w:sz w:val="22"/>
          <w:szCs w:val="22"/>
        </w:rPr>
        <w:t>，</w:t>
      </w:r>
      <w:r>
        <w:rPr>
          <w:rFonts w:hint="eastAsia" w:ascii="宋体" w:hAnsi="宋体" w:eastAsia="宋体" w:cs="宋体"/>
          <w:sz w:val="22"/>
          <w:szCs w:val="22"/>
          <w:highlight w:val="cyan"/>
          <w:lang w:val="en-US" w:eastAsia="zh-CN"/>
        </w:rPr>
        <w:t>APP接收的调查任务初始信息或</w:t>
      </w:r>
      <w:r>
        <w:rPr>
          <w:rFonts w:hint="eastAsia" w:ascii="宋体" w:hAnsi="宋体" w:eastAsia="宋体" w:cs="宋体"/>
          <w:sz w:val="22"/>
          <w:szCs w:val="22"/>
          <w:highlight w:val="cyan"/>
        </w:rPr>
        <w:t>APP点击获取数据，就诊信息应</w:t>
      </w:r>
      <w:r>
        <w:rPr>
          <w:rFonts w:hint="eastAsia" w:ascii="宋体" w:hAnsi="宋体" w:eastAsia="宋体" w:cs="宋体"/>
          <w:sz w:val="22"/>
          <w:szCs w:val="22"/>
          <w:highlight w:val="cyan"/>
          <w:lang w:val="en-US" w:eastAsia="zh-CN"/>
        </w:rPr>
        <w:t>无</w:t>
      </w:r>
      <w:r>
        <w:rPr>
          <w:rFonts w:hint="eastAsia" w:ascii="宋体" w:hAnsi="宋体" w:eastAsia="宋体" w:cs="宋体"/>
          <w:sz w:val="22"/>
          <w:szCs w:val="22"/>
          <w:highlight w:val="cyan"/>
        </w:rPr>
        <w:t>信息展示</w:t>
      </w:r>
      <w:r>
        <w:rPr>
          <w:rFonts w:hint="eastAsia" w:ascii="宋体" w:hAnsi="宋体" w:eastAsia="宋体" w:cs="宋体"/>
          <w:sz w:val="22"/>
          <w:szCs w:val="22"/>
        </w:rPr>
        <w:t>，APP‘出险信息-是否就诊’</w:t>
      </w:r>
      <w:r>
        <w:rPr>
          <w:rFonts w:hint="eastAsia" w:ascii="宋体" w:hAnsi="宋体" w:eastAsia="宋体" w:cs="宋体"/>
          <w:sz w:val="22"/>
          <w:szCs w:val="22"/>
          <w:lang w:val="en-US" w:eastAsia="zh-CN"/>
        </w:rPr>
        <w:t>为</w:t>
      </w:r>
      <w:r>
        <w:rPr>
          <w:rFonts w:hint="eastAsia" w:ascii="宋体" w:hAnsi="宋体" w:eastAsia="宋体" w:cs="宋体"/>
          <w:sz w:val="22"/>
          <w:szCs w:val="22"/>
        </w:rPr>
        <w:t>‘是’，</w:t>
      </w:r>
      <w:r>
        <w:rPr>
          <w:rFonts w:hint="eastAsia" w:ascii="宋体" w:hAnsi="宋体" w:eastAsia="宋体" w:cs="宋体"/>
          <w:sz w:val="22"/>
          <w:szCs w:val="22"/>
          <w:lang w:val="en-US" w:eastAsia="zh-CN"/>
        </w:rPr>
        <w:t>进入</w:t>
      </w:r>
      <w:r>
        <w:rPr>
          <w:rFonts w:hint="eastAsia" w:ascii="宋体" w:hAnsi="宋体" w:eastAsia="宋体" w:cs="宋体"/>
          <w:sz w:val="22"/>
          <w:szCs w:val="22"/>
        </w:rPr>
        <w:t>‘理赔信息-就诊信息’</w:t>
      </w:r>
      <w:r>
        <w:rPr>
          <w:rFonts w:hint="eastAsia" w:ascii="宋体" w:hAnsi="宋体" w:eastAsia="宋体" w:cs="宋体"/>
          <w:sz w:val="22"/>
          <w:szCs w:val="22"/>
          <w:lang w:val="en-US" w:eastAsia="zh-CN"/>
        </w:rPr>
        <w:t>查看</w:t>
      </w:r>
      <w:r>
        <w:rPr>
          <w:rFonts w:hint="eastAsia" w:ascii="宋体" w:hAnsi="宋体" w:eastAsia="宋体" w:cs="宋体"/>
          <w:sz w:val="22"/>
          <w:szCs w:val="22"/>
        </w:rPr>
        <w:t>就</w:t>
      </w:r>
      <w:r>
        <w:rPr>
          <w:rFonts w:hint="eastAsia" w:ascii="宋体" w:hAnsi="宋体" w:eastAsia="宋体" w:cs="宋体"/>
          <w:sz w:val="22"/>
          <w:szCs w:val="22"/>
          <w:lang w:val="en-US" w:eastAsia="zh-CN"/>
        </w:rPr>
        <w:t>有</w:t>
      </w:r>
      <w:r>
        <w:rPr>
          <w:rFonts w:hint="eastAsia" w:ascii="宋体" w:hAnsi="宋体" w:eastAsia="宋体" w:cs="宋体"/>
          <w:sz w:val="22"/>
          <w:szCs w:val="22"/>
        </w:rPr>
        <w:t>就诊信息，再把‘是否就诊’为</w:t>
      </w:r>
      <w:r>
        <w:rPr>
          <w:rFonts w:hint="eastAsia" w:ascii="宋体" w:hAnsi="宋体" w:eastAsia="宋体" w:cs="宋体"/>
          <w:sz w:val="22"/>
          <w:szCs w:val="22"/>
          <w:lang w:eastAsia="zh-CN"/>
        </w:rPr>
        <w:t>‘</w:t>
      </w:r>
      <w:r>
        <w:rPr>
          <w:rFonts w:hint="eastAsia" w:ascii="宋体" w:hAnsi="宋体" w:eastAsia="宋体" w:cs="宋体"/>
          <w:sz w:val="22"/>
          <w:szCs w:val="22"/>
        </w:rPr>
        <w:t>否</w:t>
      </w:r>
      <w:r>
        <w:rPr>
          <w:rFonts w:hint="eastAsia" w:ascii="宋体" w:hAnsi="宋体" w:eastAsia="宋体" w:cs="宋体"/>
          <w:sz w:val="22"/>
          <w:szCs w:val="22"/>
          <w:lang w:eastAsia="zh-CN"/>
        </w:rPr>
        <w:t>’</w:t>
      </w:r>
      <w:r>
        <w:rPr>
          <w:rFonts w:hint="eastAsia" w:ascii="宋体" w:hAnsi="宋体" w:eastAsia="宋体" w:cs="宋体"/>
          <w:sz w:val="22"/>
          <w:szCs w:val="22"/>
        </w:rPr>
        <w:t>，</w:t>
      </w:r>
      <w:r>
        <w:rPr>
          <w:rFonts w:hint="eastAsia" w:ascii="宋体" w:hAnsi="宋体" w:eastAsia="宋体" w:cs="宋体"/>
          <w:sz w:val="22"/>
          <w:szCs w:val="22"/>
          <w:lang w:val="en-US" w:eastAsia="zh-CN"/>
        </w:rPr>
        <w:t>进入‘</w:t>
      </w:r>
      <w:r>
        <w:rPr>
          <w:rFonts w:hint="eastAsia" w:ascii="宋体" w:hAnsi="宋体" w:eastAsia="宋体" w:cs="宋体"/>
          <w:sz w:val="22"/>
          <w:szCs w:val="22"/>
        </w:rPr>
        <w:t>理赔信息-就诊信息</w:t>
      </w:r>
      <w:r>
        <w:rPr>
          <w:rFonts w:hint="eastAsia" w:ascii="宋体" w:hAnsi="宋体" w:eastAsia="宋体" w:cs="宋体"/>
          <w:sz w:val="22"/>
          <w:szCs w:val="22"/>
          <w:lang w:val="en-US" w:eastAsia="zh-CN"/>
        </w:rPr>
        <w:t>’</w:t>
      </w:r>
      <w:r>
        <w:rPr>
          <w:rFonts w:hint="eastAsia" w:ascii="宋体" w:hAnsi="宋体" w:eastAsia="宋体" w:cs="宋体"/>
          <w:sz w:val="22"/>
          <w:szCs w:val="22"/>
        </w:rPr>
        <w:t>就</w:t>
      </w:r>
      <w:r>
        <w:rPr>
          <w:rFonts w:hint="eastAsia" w:ascii="宋体" w:hAnsi="宋体" w:eastAsia="宋体" w:cs="宋体"/>
          <w:sz w:val="22"/>
          <w:szCs w:val="22"/>
          <w:lang w:val="en-US" w:eastAsia="zh-CN"/>
        </w:rPr>
        <w:t>没有就诊信息展示（有的信息需跟PC保持一致）</w:t>
      </w:r>
    </w:p>
    <w:p w14:paraId="14561A2D">
      <w:pPr>
        <w:widowControl w:val="0"/>
        <w:numPr>
          <w:ilvl w:val="0"/>
          <w:numId w:val="0"/>
        </w:numPr>
        <w:tabs>
          <w:tab w:val="left" w:pos="312"/>
        </w:tabs>
        <w:jc w:val="both"/>
        <w:rPr>
          <w:rFonts w:hint="eastAsia" w:ascii="宋体" w:hAnsi="宋体" w:eastAsia="宋体" w:cs="宋体"/>
          <w:sz w:val="22"/>
          <w:szCs w:val="22"/>
          <w:lang w:val="en-US" w:eastAsia="zh-CN"/>
        </w:rPr>
      </w:pPr>
    </w:p>
    <w:p w14:paraId="6B5A831C">
      <w:pPr>
        <w:widowControl w:val="0"/>
        <w:numPr>
          <w:ilvl w:val="0"/>
          <w:numId w:val="0"/>
        </w:numPr>
        <w:tabs>
          <w:tab w:val="left" w:pos="312"/>
        </w:tabs>
        <w:jc w:val="both"/>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【意健险】意健险区分大病和非大病的案子，根据保单号第二个字母为V区分</w:t>
      </w:r>
    </w:p>
    <w:p w14:paraId="38511C5A">
      <w:pPr>
        <w:widowControl w:val="0"/>
        <w:numPr>
          <w:ilvl w:val="0"/>
          <w:numId w:val="0"/>
        </w:numPr>
        <w:tabs>
          <w:tab w:val="left" w:pos="312"/>
        </w:tabs>
        <w:jc w:val="both"/>
        <w:rPr>
          <w:rFonts w:hint="eastAsia"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RVTA42021000000000002041</w:t>
      </w:r>
      <w:r>
        <w:rPr>
          <w:rFonts w:hint="eastAsia" w:ascii="Arial" w:hAnsi="Arial" w:cs="Arial"/>
          <w:i w:val="0"/>
          <w:iCs w:val="0"/>
          <w:caps w:val="0"/>
          <w:color w:val="333333"/>
          <w:spacing w:val="0"/>
          <w:sz w:val="21"/>
          <w:szCs w:val="21"/>
          <w:shd w:val="clear" w:fill="FFFFFF"/>
          <w:lang w:val="en-US" w:eastAsia="zh-CN"/>
        </w:rPr>
        <w:t xml:space="preserve"> 工号一样</w:t>
      </w:r>
    </w:p>
    <w:p w14:paraId="01AEAA52">
      <w:pPr>
        <w:widowControl w:val="0"/>
        <w:numPr>
          <w:ilvl w:val="0"/>
          <w:numId w:val="0"/>
        </w:numPr>
        <w:tabs>
          <w:tab w:val="left" w:pos="312"/>
        </w:tabs>
        <w:jc w:val="both"/>
        <w:rPr>
          <w:rFonts w:hint="eastAsia"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w:t>
      </w:r>
      <w:r>
        <w:rPr>
          <w:rFonts w:hint="eastAsia" w:ascii="Arial" w:hAnsi="Arial" w:cs="Arial"/>
          <w:i w:val="0"/>
          <w:iCs w:val="0"/>
          <w:caps w:val="0"/>
          <w:color w:val="333333"/>
          <w:spacing w:val="0"/>
          <w:sz w:val="21"/>
          <w:szCs w:val="21"/>
          <w:shd w:val="clear" w:fill="FFFFFF"/>
          <w:lang w:val="en-US" w:eastAsia="zh-CN"/>
        </w:rPr>
        <w:t>51</w:t>
      </w:r>
    </w:p>
    <w:p w14:paraId="6FEA85E0">
      <w:pPr>
        <w:widowControl w:val="0"/>
        <w:numPr>
          <w:ilvl w:val="0"/>
          <w:numId w:val="0"/>
        </w:numPr>
        <w:tabs>
          <w:tab w:val="left" w:pos="312"/>
        </w:tabs>
        <w:jc w:val="both"/>
        <w:rPr>
          <w:rFonts w:hint="default"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w:t>
      </w:r>
      <w:r>
        <w:rPr>
          <w:rFonts w:hint="eastAsia" w:ascii="Arial" w:hAnsi="Arial" w:cs="Arial"/>
          <w:i w:val="0"/>
          <w:iCs w:val="0"/>
          <w:caps w:val="0"/>
          <w:color w:val="333333"/>
          <w:spacing w:val="0"/>
          <w:sz w:val="21"/>
          <w:szCs w:val="21"/>
          <w:shd w:val="clear" w:fill="FFFFFF"/>
          <w:lang w:val="en-US" w:eastAsia="zh-CN"/>
        </w:rPr>
        <w:t>52</w:t>
      </w:r>
    </w:p>
    <w:p w14:paraId="48A369EF">
      <w:pPr>
        <w:widowControl w:val="0"/>
        <w:numPr>
          <w:ilvl w:val="0"/>
          <w:numId w:val="0"/>
        </w:numPr>
        <w:tabs>
          <w:tab w:val="left" w:pos="312"/>
        </w:tabs>
        <w:jc w:val="both"/>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cs="Arial"/>
          <w:i w:val="0"/>
          <w:iCs w:val="0"/>
          <w:caps w:val="0"/>
          <w:color w:val="333333"/>
          <w:spacing w:val="0"/>
          <w:sz w:val="21"/>
          <w:szCs w:val="21"/>
          <w:shd w:val="clear" w:fill="FFFFFF"/>
          <w:lang w:val="en-US" w:eastAsia="zh-CN"/>
        </w:rPr>
        <w:t xml:space="preserve">大病地址 </w:t>
      </w:r>
      <w:r>
        <w:rPr>
          <w:rFonts w:hint="eastAsia" w:ascii="Arial" w:hAnsi="Arial" w:eastAsia="宋体" w:cs="Arial"/>
          <w:i w:val="0"/>
          <w:iCs w:val="0"/>
          <w:caps w:val="0"/>
          <w:color w:val="333333"/>
          <w:spacing w:val="0"/>
          <w:sz w:val="21"/>
          <w:szCs w:val="21"/>
          <w:shd w:val="clear" w:fill="FFFFFF"/>
          <w:lang w:val="en-US" w:eastAsia="zh-CN"/>
        </w:rPr>
        <w:fldChar w:fldCharType="begin"/>
      </w:r>
      <w:r>
        <w:rPr>
          <w:rFonts w:hint="eastAsia" w:ascii="Arial" w:hAnsi="Arial" w:eastAsia="宋体" w:cs="Arial"/>
          <w:i w:val="0"/>
          <w:iCs w:val="0"/>
          <w:caps w:val="0"/>
          <w:color w:val="333333"/>
          <w:spacing w:val="0"/>
          <w:sz w:val="21"/>
          <w:szCs w:val="21"/>
          <w:shd w:val="clear" w:fill="FFFFFF"/>
          <w:lang w:val="en-US" w:eastAsia="zh-CN"/>
        </w:rPr>
        <w:instrText xml:space="preserve"> HYPERLINK "http://10.2.5.226:8083/index.html" </w:instrText>
      </w:r>
      <w:r>
        <w:rPr>
          <w:rFonts w:hint="eastAsia" w:ascii="Arial" w:hAnsi="Arial" w:eastAsia="宋体" w:cs="Arial"/>
          <w:i w:val="0"/>
          <w:iCs w:val="0"/>
          <w:caps w:val="0"/>
          <w:color w:val="333333"/>
          <w:spacing w:val="0"/>
          <w:sz w:val="21"/>
          <w:szCs w:val="21"/>
          <w:shd w:val="clear" w:fill="FFFFFF"/>
          <w:lang w:val="en-US" w:eastAsia="zh-CN"/>
        </w:rPr>
        <w:fldChar w:fldCharType="separate"/>
      </w:r>
      <w:r>
        <w:rPr>
          <w:rStyle w:val="44"/>
          <w:rFonts w:hint="eastAsia" w:ascii="Arial" w:hAnsi="Arial" w:eastAsia="宋体" w:cs="Arial"/>
          <w:i w:val="0"/>
          <w:iCs w:val="0"/>
          <w:caps w:val="0"/>
          <w:spacing w:val="0"/>
          <w:sz w:val="21"/>
          <w:szCs w:val="21"/>
          <w:shd w:val="clear" w:fill="FFFFFF"/>
          <w:lang w:val="en-US" w:eastAsia="zh-CN"/>
        </w:rPr>
        <w:t>http://10.2.5.226:8083/index.html</w:t>
      </w:r>
      <w:r>
        <w:rPr>
          <w:rFonts w:hint="eastAsia" w:ascii="Arial" w:hAnsi="Arial" w:eastAsia="宋体" w:cs="Arial"/>
          <w:i w:val="0"/>
          <w:iCs w:val="0"/>
          <w:caps w:val="0"/>
          <w:color w:val="333333"/>
          <w:spacing w:val="0"/>
          <w:sz w:val="21"/>
          <w:szCs w:val="21"/>
          <w:shd w:val="clear" w:fill="FFFFFF"/>
          <w:lang w:val="en-US" w:eastAsia="zh-CN"/>
        </w:rPr>
        <w:fldChar w:fldCharType="end"/>
      </w:r>
    </w:p>
    <w:p w14:paraId="7CAA436A">
      <w:pPr>
        <w:widowControl w:val="0"/>
        <w:numPr>
          <w:ilvl w:val="0"/>
          <w:numId w:val="0"/>
        </w:numPr>
        <w:tabs>
          <w:tab w:val="left" w:pos="312"/>
        </w:tabs>
        <w:jc w:val="both"/>
        <w:rPr>
          <w:rFonts w:hint="eastAsia" w:ascii="Arial" w:hAnsi="Arial" w:eastAsia="宋体" w:cs="Arial"/>
          <w:i w:val="0"/>
          <w:iCs w:val="0"/>
          <w:caps w:val="0"/>
          <w:color w:val="333333"/>
          <w:spacing w:val="0"/>
          <w:sz w:val="21"/>
          <w:szCs w:val="21"/>
          <w:shd w:val="clear" w:fill="FFFFFF"/>
          <w:lang w:val="en-US" w:eastAsia="zh-CN"/>
        </w:rPr>
      </w:pPr>
    </w:p>
    <w:p w14:paraId="3DBA4EF9">
      <w:pPr>
        <w:widowControl w:val="0"/>
        <w:numPr>
          <w:ilvl w:val="0"/>
          <w:numId w:val="19"/>
        </w:numPr>
        <w:jc w:val="both"/>
        <w:rPr>
          <w:rFonts w:hint="eastAsia" w:ascii="宋体" w:hAnsi="宋体" w:eastAsia="宋体" w:cs="宋体"/>
          <w:i w:val="0"/>
          <w:iCs w:val="0"/>
          <w:caps w:val="0"/>
          <w:color w:val="333333"/>
          <w:spacing w:val="0"/>
          <w:sz w:val="22"/>
          <w:szCs w:val="22"/>
          <w:shd w:val="clear" w:fill="F0F0F0"/>
        </w:rPr>
      </w:pPr>
      <w:r>
        <w:rPr>
          <w:rFonts w:hint="eastAsia" w:ascii="宋体" w:hAnsi="宋体" w:eastAsia="宋体" w:cs="宋体"/>
          <w:i w:val="0"/>
          <w:iCs w:val="0"/>
          <w:caps w:val="0"/>
          <w:color w:val="333333"/>
          <w:spacing w:val="0"/>
          <w:sz w:val="22"/>
          <w:szCs w:val="22"/>
          <w:shd w:val="clear" w:fill="FFFFFF"/>
        </w:rPr>
        <w:t>调查任务提交时，“出险照片”单证目录下必须有内容</w:t>
      </w:r>
      <w:r>
        <w:rPr>
          <w:rFonts w:hint="eastAsia" w:ascii="宋体" w:hAnsi="宋体" w:cs="宋体"/>
          <w:i w:val="0"/>
          <w:iCs w:val="0"/>
          <w:caps w:val="0"/>
          <w:color w:val="333333"/>
          <w:spacing w:val="0"/>
          <w:sz w:val="22"/>
          <w:szCs w:val="22"/>
          <w:shd w:val="clear" w:fill="FFFFFF"/>
          <w:lang w:eastAsia="zh-CN"/>
        </w:rPr>
        <w:t>：</w:t>
      </w:r>
      <w:r>
        <w:rPr>
          <w:rFonts w:hint="eastAsia" w:ascii="宋体" w:hAnsi="宋体" w:eastAsia="宋体" w:cs="宋体"/>
          <w:i w:val="0"/>
          <w:iCs w:val="0"/>
          <w:caps w:val="0"/>
          <w:color w:val="333333"/>
          <w:spacing w:val="0"/>
          <w:sz w:val="22"/>
          <w:szCs w:val="22"/>
          <w:shd w:val="clear" w:fill="F0F0F0"/>
        </w:rPr>
        <w:t>责任估损+公共估损&gt;3000</w:t>
      </w:r>
      <w:r>
        <w:rPr>
          <w:rFonts w:hint="eastAsia" w:ascii="宋体" w:hAnsi="宋体" w:eastAsia="宋体" w:cs="宋体"/>
          <w:i w:val="0"/>
          <w:iCs w:val="0"/>
          <w:caps w:val="0"/>
          <w:color w:val="333333"/>
          <w:spacing w:val="0"/>
          <w:sz w:val="22"/>
          <w:szCs w:val="22"/>
          <w:shd w:val="clear" w:fill="F0F0F0"/>
          <w:lang w:eastAsia="zh-CN"/>
        </w:rPr>
        <w:t>、</w:t>
      </w:r>
      <w:r>
        <w:rPr>
          <w:rFonts w:hint="eastAsia" w:ascii="宋体" w:hAnsi="宋体" w:eastAsia="宋体" w:cs="宋体"/>
          <w:i w:val="0"/>
          <w:iCs w:val="0"/>
          <w:caps w:val="0"/>
          <w:color w:val="333333"/>
          <w:spacing w:val="0"/>
          <w:sz w:val="22"/>
          <w:szCs w:val="22"/>
          <w:shd w:val="clear" w:fill="F0F0F0"/>
        </w:rPr>
        <w:t>没有责任估损与公共估损</w:t>
      </w:r>
      <w:r>
        <w:rPr>
          <w:rFonts w:hint="eastAsia" w:ascii="宋体" w:hAnsi="宋体" w:eastAsia="宋体" w:cs="宋体"/>
          <w:i w:val="0"/>
          <w:iCs w:val="0"/>
          <w:caps w:val="0"/>
          <w:color w:val="333333"/>
          <w:spacing w:val="0"/>
          <w:sz w:val="22"/>
          <w:szCs w:val="22"/>
          <w:shd w:val="clear" w:fill="F0F0F0"/>
          <w:lang w:eastAsia="zh-CN"/>
        </w:rPr>
        <w:t>，</w:t>
      </w:r>
      <w:r>
        <w:rPr>
          <w:rFonts w:hint="eastAsia" w:ascii="宋体" w:hAnsi="宋体" w:eastAsia="宋体" w:cs="宋体"/>
          <w:i w:val="0"/>
          <w:iCs w:val="0"/>
          <w:caps w:val="0"/>
          <w:color w:val="333333"/>
          <w:spacing w:val="0"/>
          <w:sz w:val="22"/>
          <w:szCs w:val="22"/>
          <w:shd w:val="clear" w:fill="F0F0F0"/>
        </w:rPr>
        <w:t>两个满足其一，则需要拍照</w:t>
      </w:r>
    </w:p>
    <w:p w14:paraId="32C9581B">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p>
    <w:p w14:paraId="77D8B553">
      <w:pPr>
        <w:widowControl w:val="0"/>
        <w:numPr>
          <w:ilvl w:val="0"/>
          <w:numId w:val="0"/>
        </w:numPr>
        <w:tabs>
          <w:tab w:val="left" w:pos="312"/>
        </w:tabs>
        <w:jc w:val="both"/>
        <w:rPr>
          <w:rFonts w:hint="default" w:ascii="宋体" w:hAnsi="宋体" w:eastAsia="宋体" w:cs="宋体"/>
          <w:i w:val="0"/>
          <w:iCs w:val="0"/>
          <w:caps w:val="0"/>
          <w:color w:val="333333"/>
          <w:spacing w:val="0"/>
          <w:sz w:val="22"/>
          <w:szCs w:val="22"/>
          <w:shd w:val="clear" w:fill="F0F0F0"/>
          <w:lang w:val="en-US" w:eastAsia="zh-CN"/>
        </w:rPr>
      </w:pPr>
      <w:r>
        <w:rPr>
          <w:rFonts w:hint="eastAsia" w:ascii="宋体" w:hAnsi="宋体" w:cs="宋体"/>
          <w:i w:val="0"/>
          <w:iCs w:val="0"/>
          <w:caps w:val="0"/>
          <w:color w:val="333333"/>
          <w:spacing w:val="0"/>
          <w:sz w:val="22"/>
          <w:szCs w:val="22"/>
          <w:shd w:val="clear" w:fill="F0F0F0"/>
          <w:lang w:val="en-US" w:eastAsia="zh-CN"/>
        </w:rPr>
        <w:t>意健险-大病保单的任务，立案信息只有险别估损信息和公共责任估损</w:t>
      </w:r>
    </w:p>
    <w:p w14:paraId="623F1ECE">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p>
    <w:p w14:paraId="7A494611">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r>
        <w:rPr>
          <w:rFonts w:hint="eastAsia" w:ascii="宋体" w:hAnsi="宋体" w:eastAsia="宋体" w:cs="宋体"/>
          <w:i w:val="0"/>
          <w:iCs w:val="0"/>
          <w:caps w:val="0"/>
          <w:color w:val="333333"/>
          <w:spacing w:val="0"/>
          <w:sz w:val="22"/>
          <w:szCs w:val="22"/>
          <w:shd w:val="clear" w:fill="F0F0F0"/>
          <w:lang w:val="en-US" w:eastAsia="zh-CN"/>
        </w:rPr>
        <w:drawing>
          <wp:inline distT="0" distB="0" distL="114300" distR="114300">
            <wp:extent cx="5023485" cy="6698615"/>
            <wp:effectExtent l="0" t="0" r="6985" b="5715"/>
            <wp:docPr id="10" name="图片 10" descr="lADPJv8gRuvsHeHNBFDNAzw_828_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lADPJv8gRuvsHeHNBFDNAzw_828_1104"/>
                    <pic:cNvPicPr>
                      <a:picLocks noChangeAspect="1"/>
                    </pic:cNvPicPr>
                  </pic:nvPicPr>
                  <pic:blipFill>
                    <a:blip r:embed="rId22"/>
                    <a:stretch>
                      <a:fillRect/>
                    </a:stretch>
                  </pic:blipFill>
                  <pic:spPr>
                    <a:xfrm rot="16200000">
                      <a:off x="0" y="0"/>
                      <a:ext cx="5023485" cy="6698615"/>
                    </a:xfrm>
                    <a:prstGeom prst="rect">
                      <a:avLst/>
                    </a:prstGeom>
                  </pic:spPr>
                </pic:pic>
              </a:graphicData>
            </a:graphic>
          </wp:inline>
        </w:drawing>
      </w:r>
    </w:p>
    <w:p w14:paraId="6162890C">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p>
    <w:p w14:paraId="5875497F">
      <w:pPr>
        <w:rPr>
          <w:rFonts w:hint="eastAsia"/>
          <w:lang w:val="en-US" w:eastAsia="zh-CN"/>
        </w:rPr>
      </w:pPr>
      <w:r>
        <w:rPr>
          <w:rFonts w:hint="eastAsia" w:ascii="微软雅黑" w:hAnsi="微软雅黑" w:eastAsia="微软雅黑" w:cs="微软雅黑"/>
          <w:i w:val="0"/>
          <w:iCs w:val="0"/>
          <w:caps w:val="0"/>
          <w:color w:val="222222"/>
          <w:spacing w:val="0"/>
          <w:sz w:val="19"/>
          <w:szCs w:val="19"/>
          <w:shd w:val="clear" w:fill="E8EBED"/>
          <w:lang w:val="en-US" w:eastAsia="zh-CN"/>
        </w:rPr>
        <w:t>‘</w:t>
      </w:r>
      <w:r>
        <w:rPr>
          <w:rFonts w:hint="eastAsia" w:ascii="微软雅黑" w:hAnsi="微软雅黑" w:eastAsia="微软雅黑" w:cs="微软雅黑"/>
          <w:i w:val="0"/>
          <w:iCs w:val="0"/>
          <w:caps w:val="0"/>
          <w:color w:val="222222"/>
          <w:spacing w:val="0"/>
          <w:sz w:val="19"/>
          <w:szCs w:val="19"/>
          <w:shd w:val="clear" w:fill="E8EBED"/>
        </w:rPr>
        <w:t>调查原因及内容</w:t>
      </w:r>
      <w:r>
        <w:rPr>
          <w:rFonts w:hint="eastAsia" w:ascii="微软雅黑" w:hAnsi="微软雅黑" w:eastAsia="微软雅黑" w:cs="微软雅黑"/>
          <w:i w:val="0"/>
          <w:iCs w:val="0"/>
          <w:caps w:val="0"/>
          <w:color w:val="222222"/>
          <w:spacing w:val="0"/>
          <w:sz w:val="19"/>
          <w:szCs w:val="19"/>
          <w:shd w:val="clear" w:fill="E8EBED"/>
          <w:lang w:val="en-US" w:eastAsia="zh-CN"/>
        </w:rPr>
        <w:t>’录入信息后暂存就不能再录入了</w:t>
      </w:r>
      <w:r>
        <w:rPr>
          <w:rFonts w:hint="eastAsia"/>
          <w:lang w:val="en-US" w:eastAsia="zh-CN"/>
        </w:rPr>
        <w:t>（PC端跟APP都是如此）；</w:t>
      </w:r>
    </w:p>
    <w:p w14:paraId="3E22644E">
      <w:pPr>
        <w:rPr>
          <w:rFonts w:hint="eastAsia"/>
          <w:lang w:val="en-US" w:eastAsia="zh-CN"/>
        </w:rPr>
      </w:pPr>
      <w:r>
        <w:rPr>
          <w:rFonts w:hint="eastAsia"/>
          <w:lang w:val="en-US" w:eastAsia="zh-CN"/>
        </w:rPr>
        <w:t>PC端对已提交的立案估损任务还可以增加案件补充说明信息；（需求上没提，APP没有此功能，可以在下次再提在辅助功能菜单里添加此功能的需求）</w:t>
      </w:r>
    </w:p>
    <w:p w14:paraId="4123169D">
      <w:pPr>
        <w:rPr>
          <w:rFonts w:hint="eastAsia"/>
          <w:highlight w:val="yellow"/>
          <w:lang w:val="en-US" w:eastAsia="zh-CN"/>
        </w:rPr>
      </w:pPr>
    </w:p>
    <w:p w14:paraId="599AABE3">
      <w:pPr>
        <w:rPr>
          <w:rFonts w:hint="eastAsia"/>
          <w:highlight w:val="yellow"/>
          <w:lang w:val="en-US" w:eastAsia="zh-CN"/>
        </w:rPr>
      </w:pPr>
      <w:r>
        <w:rPr>
          <w:rFonts w:hint="eastAsia"/>
          <w:highlight w:val="yellow"/>
          <w:lang w:val="en-US" w:eastAsia="zh-CN"/>
        </w:rPr>
        <w:t>【意健险-调查任务-估损费用】PC端给APP的估损费用信息是不能删除的只能修改金额，估损信息/费用信息/公共责任估损信息相同的信息只能有一条；</w:t>
      </w:r>
    </w:p>
    <w:p w14:paraId="069615D3">
      <w:pPr>
        <w:rPr>
          <w:rFonts w:hint="default"/>
          <w:highlight w:val="yellow"/>
          <w:lang w:val="en-US" w:eastAsia="zh-CN"/>
        </w:rPr>
      </w:pPr>
      <w:r>
        <w:rPr>
          <w:rFonts w:hint="eastAsia"/>
          <w:highlight w:val="yellow"/>
          <w:lang w:val="en-US" w:eastAsia="zh-CN"/>
        </w:rPr>
        <w:t>场景：1.PC端下发；2.做完调查任务提交后再下发一条调查任务；（下发给A；下发给B）</w:t>
      </w:r>
    </w:p>
    <w:p w14:paraId="06A96747">
      <w:pPr>
        <w:rPr>
          <w:rFonts w:hint="eastAsia"/>
          <w:lang w:val="en-US" w:eastAsia="zh-CN"/>
        </w:rPr>
      </w:pPr>
    </w:p>
    <w:p w14:paraId="57C576C2">
      <w:pPr>
        <w:rPr>
          <w:rFonts w:hint="default"/>
          <w:lang w:val="en-US" w:eastAsia="zh-CN"/>
        </w:rPr>
      </w:pPr>
      <w:r>
        <w:rPr>
          <w:rFonts w:hint="default"/>
          <w:lang w:val="en-US" w:eastAsia="zh-CN"/>
        </w:rPr>
        <w:t>1.出险原因为其他时，理赔类型固定</w:t>
      </w:r>
      <w:r>
        <w:rPr>
          <w:rFonts w:hint="eastAsia"/>
          <w:lang w:val="en-US" w:eastAsia="zh-CN"/>
        </w:rPr>
        <w:t>为</w:t>
      </w:r>
      <w:r>
        <w:rPr>
          <w:rFonts w:hint="default"/>
          <w:lang w:val="en-US" w:eastAsia="zh-CN"/>
        </w:rPr>
        <w:t>其他</w:t>
      </w:r>
      <w:r>
        <w:rPr>
          <w:rFonts w:hint="eastAsia"/>
          <w:lang w:val="en-US" w:eastAsia="zh-CN"/>
        </w:rPr>
        <w:t>（不能选择其他理赔类型）</w:t>
      </w:r>
    </w:p>
    <w:p w14:paraId="713971FF">
      <w:pPr>
        <w:rPr>
          <w:rFonts w:hint="default"/>
          <w:lang w:val="en-US" w:eastAsia="zh-CN"/>
        </w:rPr>
      </w:pPr>
      <w:r>
        <w:rPr>
          <w:rFonts w:hint="default"/>
          <w:lang w:val="en-US" w:eastAsia="zh-CN"/>
        </w:rPr>
        <w:t>2.理赔类型为：残疾、重大疾病、医疗、住院补贴 则“是否就诊”强制为“是”</w:t>
      </w:r>
      <w:r>
        <w:rPr>
          <w:rFonts w:hint="eastAsia"/>
          <w:lang w:val="en-US" w:eastAsia="zh-CN"/>
        </w:rPr>
        <w:t>，</w:t>
      </w:r>
      <w:r>
        <w:rPr>
          <w:rFonts w:hint="default"/>
          <w:lang w:val="en-US" w:eastAsia="zh-CN"/>
        </w:rPr>
        <w:t>理赔类型不能同时选“身故”和“残疾”</w:t>
      </w:r>
    </w:p>
    <w:p w14:paraId="6FE1EFBE">
      <w:pPr>
        <w:rPr>
          <w:rFonts w:hint="default"/>
          <w:lang w:val="en-US" w:eastAsia="zh-CN"/>
        </w:rPr>
      </w:pPr>
      <w:r>
        <w:rPr>
          <w:rFonts w:hint="eastAsia"/>
          <w:lang w:val="en-US" w:eastAsia="zh-CN"/>
        </w:rPr>
        <w:t>3</w:t>
      </w:r>
      <w:r>
        <w:rPr>
          <w:rFonts w:hint="default"/>
          <w:lang w:val="en-US" w:eastAsia="zh-CN"/>
        </w:rPr>
        <w:t xml:space="preserve">.理赔类型选择残疾时，才能录入伤残信息，且伤残信息必录   </w:t>
      </w:r>
    </w:p>
    <w:p w14:paraId="2021785D">
      <w:pPr>
        <w:rPr>
          <w:rFonts w:hint="default"/>
          <w:lang w:val="en-US" w:eastAsia="zh-CN"/>
        </w:rPr>
      </w:pPr>
      <w:r>
        <w:rPr>
          <w:rFonts w:hint="eastAsia"/>
          <w:lang w:val="en-US" w:eastAsia="zh-CN"/>
        </w:rPr>
        <w:t>4</w:t>
      </w:r>
      <w:r>
        <w:rPr>
          <w:rFonts w:hint="default"/>
          <w:lang w:val="en-US" w:eastAsia="zh-CN"/>
        </w:rPr>
        <w:t xml:space="preserve">.理赔类型选择重大疾病时，才能录入重疾信息，且重疾信息必录  </w:t>
      </w:r>
    </w:p>
    <w:p w14:paraId="25674B96">
      <w:pPr>
        <w:rPr>
          <w:rFonts w:hint="default"/>
          <w:lang w:val="en-US" w:eastAsia="zh-CN"/>
        </w:rPr>
      </w:pPr>
      <w:r>
        <w:rPr>
          <w:rFonts w:hint="eastAsia"/>
          <w:lang w:val="en-US" w:eastAsia="zh-CN"/>
        </w:rPr>
        <w:t>5</w:t>
      </w:r>
      <w:r>
        <w:rPr>
          <w:rFonts w:hint="default"/>
          <w:lang w:val="en-US" w:eastAsia="zh-CN"/>
        </w:rPr>
        <w:t>.“是否就诊”为“是”时，才能录入就诊医院，且就诊医院必录</w:t>
      </w:r>
    </w:p>
    <w:p w14:paraId="67ED030B">
      <w:pPr>
        <w:rPr>
          <w:rFonts w:hint="default"/>
          <w:lang w:val="en-US" w:eastAsia="zh-CN"/>
        </w:rPr>
      </w:pPr>
    </w:p>
    <w:p w14:paraId="675F838F">
      <w:pPr>
        <w:rPr>
          <w:rFonts w:ascii="宋体" w:hAnsi="宋体" w:eastAsia="宋体" w:cs="宋体"/>
          <w:sz w:val="24"/>
          <w:szCs w:val="24"/>
        </w:rPr>
      </w:pPr>
      <w:r>
        <w:rPr>
          <w:rFonts w:hint="default"/>
          <w:lang w:val="en-US" w:eastAsia="zh-CN"/>
        </w:rPr>
        <w:t>【意健险-调查任务-估损费用】估损金额输入超过剩余保额的话点击提交会有提示：估损金额不能超过剩余保额</w:t>
      </w:r>
      <w:r>
        <w:rPr>
          <w:rFonts w:hint="eastAsia"/>
          <w:lang w:val="en-US" w:eastAsia="zh-CN"/>
        </w:rPr>
        <w:t>（因为APP没有汇率换算，所以由PC端校验控制住）</w:t>
      </w:r>
    </w:p>
    <w:p w14:paraId="38170578">
      <w:pPr>
        <w:rPr>
          <w:rFonts w:ascii="宋体" w:hAnsi="宋体" w:eastAsia="宋体" w:cs="宋体"/>
          <w:sz w:val="24"/>
          <w:szCs w:val="24"/>
        </w:rPr>
      </w:pPr>
    </w:p>
    <w:p w14:paraId="690CFDAB">
      <w:pPr>
        <w:rPr>
          <w:rFonts w:hint="eastAsia" w:ascii="宋体" w:hAnsi="宋体" w:eastAsia="宋体" w:cs="宋体"/>
          <w:sz w:val="24"/>
          <w:szCs w:val="24"/>
          <w:lang w:val="en-US" w:eastAsia="zh-CN"/>
        </w:rPr>
      </w:pPr>
    </w:p>
    <w:p w14:paraId="7BE2681A">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【意健险-调查任务-影像-案件基本资料-出险照片】1.调查任务提交时，“出险照片”单证目录下必须有内容。测试结果：出险照片无内容可以提交的问题</w:t>
      </w:r>
    </w:p>
    <w:p w14:paraId="0C36580A">
      <w:pPr>
        <w:jc w:val="center"/>
        <w:rPr>
          <w:rFonts w:hint="default" w:ascii="Sitka Text" w:hAnsi="Sitka Text" w:eastAsia="宋体" w:cs="Sitka Text"/>
          <w:sz w:val="24"/>
          <w:szCs w:val="24"/>
          <w:lang w:val="en-US" w:eastAsia="zh-CN"/>
        </w:rPr>
      </w:pPr>
      <w:r>
        <w:rPr>
          <w:rFonts w:hint="eastAsia" w:ascii="宋体" w:hAnsi="宋体" w:eastAsia="宋体" w:cs="宋体"/>
          <w:sz w:val="24"/>
          <w:szCs w:val="24"/>
          <w:lang w:val="en-US" w:eastAsia="zh-CN"/>
        </w:rPr>
        <w:drawing>
          <wp:inline distT="0" distB="0" distL="114300" distR="114300">
            <wp:extent cx="1529080" cy="2621915"/>
            <wp:effectExtent l="0" t="0" r="7620" b="6985"/>
            <wp:docPr id="1" name="图片 1" descr="Z4U5E@}ZP~DP12IE72LPJ9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Z4U5E@}ZP~DP12IE72LPJ9I"/>
                    <pic:cNvPicPr>
                      <a:picLocks noChangeAspect="1"/>
                    </pic:cNvPicPr>
                  </pic:nvPicPr>
                  <pic:blipFill>
                    <a:blip r:embed="rId16"/>
                    <a:stretch>
                      <a:fillRect/>
                    </a:stretch>
                  </pic:blipFill>
                  <pic:spPr>
                    <a:xfrm>
                      <a:off x="0" y="0"/>
                      <a:ext cx="1529080" cy="2621915"/>
                    </a:xfrm>
                    <a:prstGeom prst="rect">
                      <a:avLst/>
                    </a:prstGeom>
                  </pic:spPr>
                </pic:pic>
              </a:graphicData>
            </a:graphic>
          </wp:inline>
        </w:drawing>
      </w:r>
    </w:p>
    <w:p w14:paraId="20AC62AD">
      <w:pPr>
        <w:rPr>
          <w:rFonts w:hint="eastAsia" w:ascii="宋体" w:hAnsi="宋体" w:eastAsia="宋体" w:cs="宋体"/>
          <w:sz w:val="24"/>
          <w:szCs w:val="24"/>
          <w:lang w:val="en-US" w:eastAsia="zh-CN"/>
        </w:rPr>
      </w:pPr>
    </w:p>
    <w:p w14:paraId="7EEA89BE">
      <w:pP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意健险-调查任务-出险信息】PC端下发的调查任务，增加‘身份证号码’字段，身份证号码跟是否外籍人士联动，‘是否外籍人士’为‘是’时，‘’字段变为‘护照号码’字段，‘是否外籍人士’为‘否’时，‘护照号码’字段变为‘身份证号码’字段；</w:t>
      </w:r>
      <w:r>
        <w:rPr>
          <w:rFonts w:hint="eastAsia" w:ascii="宋体" w:hAnsi="宋体" w:cs="宋体"/>
          <w:sz w:val="24"/>
          <w:szCs w:val="24"/>
          <w:lang w:val="en-US" w:eastAsia="zh-CN"/>
        </w:rPr>
        <w:t>是否外籍人士无论选择是or否，都可以修改身份在号码/</w:t>
      </w:r>
      <w:r>
        <w:rPr>
          <w:rFonts w:hint="eastAsia" w:ascii="宋体" w:hAnsi="宋体" w:eastAsia="宋体" w:cs="宋体"/>
          <w:sz w:val="24"/>
          <w:szCs w:val="24"/>
          <w:lang w:val="en-US" w:eastAsia="zh-CN"/>
        </w:rPr>
        <w:t>护照号码</w:t>
      </w:r>
      <w:r>
        <w:rPr>
          <w:rFonts w:hint="eastAsia" w:ascii="宋体" w:hAnsi="宋体" w:cs="宋体"/>
          <w:sz w:val="24"/>
          <w:szCs w:val="24"/>
          <w:lang w:val="en-US" w:eastAsia="zh-CN"/>
        </w:rPr>
        <w:t>；</w:t>
      </w:r>
    </w:p>
    <w:p w14:paraId="0D1A5906">
      <w:pPr>
        <w:rPr>
          <w:rFonts w:hint="eastAsia" w:ascii="宋体" w:hAnsi="宋体" w:eastAsia="宋体" w:cs="宋体"/>
          <w:sz w:val="24"/>
          <w:szCs w:val="24"/>
          <w:lang w:val="en-US" w:eastAsia="zh-CN"/>
        </w:rPr>
      </w:pPr>
    </w:p>
    <w:p w14:paraId="363FEF58">
      <w:pPr>
        <w:ind w:firstLine="420" w:firstLineChars="200"/>
        <w:rPr>
          <w:rFonts w:hint="default"/>
          <w:lang w:val="en-US" w:eastAsia="zh-CN"/>
        </w:rPr>
      </w:pPr>
      <w:r>
        <w:rPr>
          <w:rFonts w:hint="default"/>
          <w:lang w:val="en-US" w:eastAsia="zh-CN"/>
        </w:rPr>
        <w:t xml:space="preserve">【意健险-调查任务-出险信息】医保通案件（阅读-案件信息-案件来源是医保通） </w:t>
      </w:r>
      <w:r>
        <w:rPr>
          <w:rFonts w:hint="eastAsia"/>
          <w:lang w:val="en-US" w:eastAsia="zh-CN"/>
        </w:rPr>
        <w:t>电话和</w:t>
      </w:r>
      <w:r>
        <w:rPr>
          <w:rFonts w:hint="default"/>
          <w:lang w:val="en-US" w:eastAsia="zh-CN"/>
        </w:rPr>
        <w:t>职业非必录</w:t>
      </w:r>
    </w:p>
    <w:p w14:paraId="23CFB7D4">
      <w:pPr>
        <w:rPr>
          <w:rFonts w:hint="eastAsia" w:ascii="宋体" w:hAnsi="宋体" w:eastAsia="宋体" w:cs="宋体"/>
          <w:sz w:val="24"/>
          <w:szCs w:val="24"/>
          <w:lang w:val="en-US" w:eastAsia="zh-CN"/>
        </w:rPr>
      </w:pPr>
    </w:p>
    <w:p w14:paraId="4E3ADFB0">
      <w:pPr>
        <w:rPr>
          <w:rFonts w:hint="eastAsia" w:ascii="宋体" w:hAnsi="宋体" w:cs="宋体"/>
          <w:sz w:val="24"/>
          <w:szCs w:val="24"/>
          <w:lang w:val="en-US" w:eastAsia="zh-CN"/>
        </w:rPr>
      </w:pPr>
      <w:r>
        <w:rPr>
          <w:rFonts w:hint="eastAsia" w:ascii="宋体" w:hAnsi="宋体" w:cs="宋体"/>
          <w:sz w:val="24"/>
          <w:szCs w:val="24"/>
          <w:lang w:val="en-US" w:eastAsia="zh-CN"/>
        </w:rPr>
        <w:t>调查任务-出险信息-出险人电话：VTA险种的案件（大病）、报案来源为5（医保通）的案子出险人电话不是必填；</w:t>
      </w:r>
    </w:p>
    <w:p w14:paraId="686F3FB2">
      <w:pPr>
        <w:rPr>
          <w:rFonts w:hint="eastAsia" w:ascii="宋体" w:hAnsi="宋体" w:cs="宋体"/>
          <w:sz w:val="24"/>
          <w:szCs w:val="24"/>
          <w:lang w:val="en-US" w:eastAsia="zh-CN"/>
        </w:rPr>
      </w:pPr>
      <w:r>
        <w:rPr>
          <w:rFonts w:hint="eastAsia" w:ascii="宋体" w:hAnsi="宋体" w:cs="宋体"/>
          <w:sz w:val="24"/>
          <w:szCs w:val="24"/>
          <w:lang w:val="en-US" w:eastAsia="zh-CN"/>
        </w:rPr>
        <w:t>如果是大病的案子出险人电话也不是必填；</w:t>
      </w:r>
    </w:p>
    <w:p w14:paraId="43092DBC">
      <w:pPr>
        <w:rPr>
          <w:rFonts w:hint="default" w:ascii="宋体" w:hAnsi="宋体" w:cs="宋体"/>
          <w:sz w:val="24"/>
          <w:szCs w:val="24"/>
          <w:lang w:val="en-US" w:eastAsia="zh-CN"/>
        </w:rPr>
      </w:pPr>
      <w:r>
        <w:rPr>
          <w:rFonts w:hint="eastAsia" w:ascii="宋体" w:hAnsi="宋体" w:cs="宋体"/>
          <w:sz w:val="24"/>
          <w:szCs w:val="24"/>
          <w:lang w:val="en-US" w:eastAsia="zh-CN"/>
        </w:rPr>
        <w:t>（</w:t>
      </w:r>
      <w:r>
        <w:rPr>
          <w:rFonts w:hint="default"/>
          <w:lang w:val="en-US" w:eastAsia="zh-CN"/>
        </w:rPr>
        <w:t>新需求 1.如果案件是医保通(阅读任务&gt;案件信息&gt;报案信息的案件来源为5-医保通 职业名称 职业编码 职业类别以及出险人电话非必传</w:t>
      </w:r>
      <w:r>
        <w:rPr>
          <w:rFonts w:hint="eastAsia"/>
          <w:lang w:val="en-US" w:eastAsia="zh-CN"/>
        </w:rPr>
        <w:br w:type="textWrapping"/>
      </w:r>
      <w:r>
        <w:rPr>
          <w:rFonts w:hint="eastAsia"/>
          <w:lang w:val="en-US" w:eastAsia="zh-CN"/>
        </w:rPr>
        <w:t>2.如果案件是大病(案件号第二个字母为V) 出险人电话非必传</w:t>
      </w:r>
      <w:r>
        <w:rPr>
          <w:rFonts w:hint="eastAsia" w:ascii="宋体" w:hAnsi="宋体" w:cs="宋体"/>
          <w:sz w:val="24"/>
          <w:szCs w:val="24"/>
          <w:lang w:val="en-US" w:eastAsia="zh-CN"/>
        </w:rPr>
        <w:t>）</w:t>
      </w:r>
    </w:p>
    <w:p w14:paraId="657368F3">
      <w:pPr>
        <w:widowControl w:val="0"/>
        <w:numPr>
          <w:ilvl w:val="0"/>
          <w:numId w:val="0"/>
        </w:numPr>
        <w:jc w:val="both"/>
        <w:rPr>
          <w:rFonts w:hint="default"/>
          <w:lang w:val="en-US" w:eastAsia="zh-CN"/>
        </w:rPr>
      </w:pPr>
    </w:p>
    <w:p w14:paraId="092E2B18">
      <w:pPr>
        <w:rPr>
          <w:rFonts w:hint="eastAsia" w:ascii="宋体" w:hAnsi="宋体" w:eastAsia="宋体" w:cs="宋体"/>
          <w:sz w:val="24"/>
          <w:szCs w:val="24"/>
          <w:lang w:val="en-US" w:eastAsia="zh-CN"/>
        </w:rPr>
      </w:pPr>
    </w:p>
    <w:p w14:paraId="7EB2DE58">
      <w:pPr>
        <w:rPr>
          <w:rFonts w:hint="default" w:ascii="宋体" w:hAnsi="宋体" w:eastAsia="宋体" w:cs="宋体"/>
          <w:sz w:val="24"/>
          <w:szCs w:val="24"/>
          <w:lang w:val="en-US" w:eastAsia="zh-CN"/>
        </w:rPr>
      </w:pPr>
      <w:r>
        <w:rPr>
          <w:rFonts w:hint="eastAsia" w:ascii="宋体" w:hAnsi="宋体" w:cs="宋体"/>
          <w:sz w:val="24"/>
          <w:szCs w:val="24"/>
          <w:lang w:val="en-US" w:eastAsia="zh-CN"/>
        </w:rPr>
        <w:t>在PC端做特殊赔案操作提交后，调查任务就会‘已暂停’的的状态位</w:t>
      </w:r>
    </w:p>
    <w:p w14:paraId="1E0BE2AE">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3769360" cy="1764665"/>
            <wp:effectExtent l="0" t="0" r="2540" b="635"/>
            <wp:docPr id="9" name="图片 9" descr="c129556f37358ddeea546bbb45917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129556f37358ddeea546bbb45917bf"/>
                    <pic:cNvPicPr>
                      <a:picLocks noChangeAspect="1"/>
                    </pic:cNvPicPr>
                  </pic:nvPicPr>
                  <pic:blipFill>
                    <a:blip r:embed="rId17"/>
                    <a:stretch>
                      <a:fillRect/>
                    </a:stretch>
                  </pic:blipFill>
                  <pic:spPr>
                    <a:xfrm>
                      <a:off x="0" y="0"/>
                      <a:ext cx="3769360" cy="1764665"/>
                    </a:xfrm>
                    <a:prstGeom prst="rect">
                      <a:avLst/>
                    </a:prstGeom>
                  </pic:spPr>
                </pic:pic>
              </a:graphicData>
            </a:graphic>
          </wp:inline>
        </w:drawing>
      </w:r>
    </w:p>
    <w:p w14:paraId="5B359908">
      <w:pPr>
        <w:rPr>
          <w:rFonts w:hint="default" w:ascii="宋体" w:hAnsi="宋体" w:eastAsia="宋体" w:cs="宋体"/>
          <w:sz w:val="24"/>
          <w:szCs w:val="24"/>
          <w:lang w:val="en-US" w:eastAsia="zh-CN"/>
        </w:rPr>
      </w:pPr>
    </w:p>
    <w:p w14:paraId="47D9DBEC">
      <w:pPr>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drawing>
          <wp:inline distT="0" distB="0" distL="114300" distR="114300">
            <wp:extent cx="4215130" cy="2560320"/>
            <wp:effectExtent l="0" t="0" r="1270" b="5080"/>
            <wp:docPr id="11" name="图片 11" descr="621477ae477c1c79684a33cf0efa3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621477ae477c1c79684a33cf0efa3f8"/>
                    <pic:cNvPicPr>
                      <a:picLocks noChangeAspect="1"/>
                    </pic:cNvPicPr>
                  </pic:nvPicPr>
                  <pic:blipFill>
                    <a:blip r:embed="rId18"/>
                    <a:stretch>
                      <a:fillRect/>
                    </a:stretch>
                  </pic:blipFill>
                  <pic:spPr>
                    <a:xfrm>
                      <a:off x="0" y="0"/>
                      <a:ext cx="4215130" cy="2560320"/>
                    </a:xfrm>
                    <a:prstGeom prst="rect">
                      <a:avLst/>
                    </a:prstGeom>
                  </pic:spPr>
                </pic:pic>
              </a:graphicData>
            </a:graphic>
          </wp:inline>
        </w:drawing>
      </w:r>
    </w:p>
    <w:p w14:paraId="1D36A5E2">
      <w:pPr>
        <w:rPr>
          <w:rFonts w:hint="eastAsia" w:ascii="宋体" w:hAnsi="宋体" w:eastAsia="宋体" w:cs="宋体"/>
          <w:sz w:val="24"/>
          <w:szCs w:val="24"/>
          <w:lang w:val="en-US" w:eastAsia="zh-CN"/>
        </w:rPr>
      </w:pPr>
    </w:p>
    <w:p w14:paraId="469619BF">
      <w:pPr>
        <w:rPr>
          <w:rFonts w:hint="eastAsia" w:ascii="宋体" w:hAnsi="宋体" w:eastAsia="宋体" w:cs="宋体"/>
          <w:sz w:val="24"/>
          <w:szCs w:val="24"/>
          <w:lang w:val="en-US" w:eastAsia="zh-CN"/>
        </w:rPr>
      </w:pPr>
    </w:p>
    <w:p w14:paraId="1D275A23">
      <w:pPr>
        <w:rPr>
          <w:rFonts w:hint="eastAsia" w:ascii="宋体" w:hAnsi="宋体" w:cs="宋体"/>
          <w:b/>
          <w:bCs/>
          <w:sz w:val="24"/>
          <w:szCs w:val="24"/>
          <w:lang w:val="en-US" w:eastAsia="zh-CN"/>
        </w:rPr>
      </w:pPr>
      <w:r>
        <w:rPr>
          <w:rFonts w:hint="eastAsia" w:ascii="宋体" w:hAnsi="宋体" w:cs="宋体"/>
          <w:b/>
          <w:bCs/>
          <w:sz w:val="24"/>
          <w:szCs w:val="24"/>
          <w:lang w:val="en-US" w:eastAsia="zh-CN"/>
        </w:rPr>
        <w:t>立案注销状态</w:t>
      </w:r>
    </w:p>
    <w:p w14:paraId="5FE4F4AC">
      <w:pPr>
        <w:rPr>
          <w:rFonts w:hint="default" w:ascii="宋体" w:hAnsi="宋体" w:cs="宋体"/>
          <w:b w:val="0"/>
          <w:bCs w:val="0"/>
          <w:sz w:val="24"/>
          <w:szCs w:val="24"/>
          <w:lang w:val="en-US" w:eastAsia="zh-CN"/>
        </w:rPr>
      </w:pPr>
      <w:r>
        <w:rPr>
          <w:rFonts w:hint="eastAsia" w:ascii="宋体" w:hAnsi="宋体" w:cs="宋体"/>
          <w:b w:val="0"/>
          <w:bCs w:val="0"/>
          <w:sz w:val="24"/>
          <w:szCs w:val="24"/>
          <w:lang w:val="en-US" w:eastAsia="zh-CN"/>
        </w:rPr>
        <w:t>立案注销：立案任务未完成的情况下 由渠道（目前水滴、慧择）或者CC发起报案注销 此时立案任务暂停，这案子就没用了，也没有后续操作；意健险这边无法操作立案注销由渠道来完成操作此状态；</w:t>
      </w:r>
    </w:p>
    <w:p w14:paraId="4365F442">
      <w:pPr>
        <w:rPr>
          <w:rFonts w:hint="default" w:ascii="宋体" w:hAnsi="宋体" w:cs="宋体"/>
          <w:b w:val="0"/>
          <w:bCs w:val="0"/>
          <w:sz w:val="24"/>
          <w:szCs w:val="24"/>
          <w:lang w:val="en-US" w:eastAsia="zh-CN"/>
        </w:rPr>
      </w:pPr>
      <w:r>
        <w:rPr>
          <w:rFonts w:hint="default" w:ascii="宋体" w:hAnsi="宋体" w:cs="宋体"/>
          <w:b w:val="0"/>
          <w:bCs w:val="0"/>
          <w:sz w:val="24"/>
          <w:szCs w:val="24"/>
          <w:lang w:val="en-US" w:eastAsia="zh-CN"/>
        </w:rPr>
        <w:t>REVA42021121301000000001  立案注销</w:t>
      </w:r>
    </w:p>
    <w:p w14:paraId="0E22260E">
      <w:pPr>
        <w:rPr>
          <w:rFonts w:hint="default" w:ascii="宋体" w:hAnsi="宋体" w:cs="宋体"/>
          <w:b w:val="0"/>
          <w:bCs w:val="0"/>
          <w:sz w:val="24"/>
          <w:szCs w:val="24"/>
          <w:lang w:val="en-US" w:eastAsia="zh-CN"/>
        </w:rPr>
      </w:pPr>
    </w:p>
    <w:p w14:paraId="1FB93199">
      <w:pP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影像-外网单证（pc端操作页面）</w:t>
      </w:r>
    </w:p>
    <w:p w14:paraId="156741E2">
      <w:pP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进入案件后右边有个补充说明按钮点击进入</w:t>
      </w:r>
    </w:p>
    <w:p w14:paraId="5205A3A6">
      <w:pPr>
        <w:jc w:val="center"/>
      </w:pPr>
      <w:r>
        <w:drawing>
          <wp:inline distT="0" distB="0" distL="114300" distR="114300">
            <wp:extent cx="5271135" cy="613410"/>
            <wp:effectExtent l="0" t="0" r="12065" b="8890"/>
            <wp:docPr id="1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4"/>
                    <pic:cNvPicPr>
                      <a:picLocks noChangeAspect="1"/>
                    </pic:cNvPicPr>
                  </pic:nvPicPr>
                  <pic:blipFill>
                    <a:blip r:embed="rId19"/>
                    <a:stretch>
                      <a:fillRect/>
                    </a:stretch>
                  </pic:blipFill>
                  <pic:spPr>
                    <a:xfrm>
                      <a:off x="0" y="0"/>
                      <a:ext cx="5271135" cy="613410"/>
                    </a:xfrm>
                    <a:prstGeom prst="rect">
                      <a:avLst/>
                    </a:prstGeom>
                    <a:noFill/>
                    <a:ln>
                      <a:noFill/>
                    </a:ln>
                  </pic:spPr>
                </pic:pic>
              </a:graphicData>
            </a:graphic>
          </wp:inline>
        </w:drawing>
      </w:r>
    </w:p>
    <w:p w14:paraId="64C7ABAC">
      <w:pPr>
        <w:rPr>
          <w:rFonts w:hint="default" w:eastAsia="宋体"/>
          <w:lang w:val="en-US" w:eastAsia="zh-CN"/>
        </w:rPr>
      </w:pPr>
      <w:r>
        <w:rPr>
          <w:rFonts w:hint="eastAsia"/>
          <w:lang w:val="en-US" w:eastAsia="zh-CN"/>
        </w:rPr>
        <w:t>点击操作图标进入选择</w:t>
      </w:r>
      <w:r>
        <w:rPr>
          <w:rFonts w:hint="eastAsia" w:ascii="宋体" w:hAnsi="宋体" w:cs="宋体"/>
          <w:b w:val="0"/>
          <w:bCs w:val="0"/>
          <w:sz w:val="24"/>
          <w:szCs w:val="24"/>
          <w:lang w:val="en-US" w:eastAsia="zh-CN"/>
        </w:rPr>
        <w:t>-外网单证</w:t>
      </w:r>
    </w:p>
    <w:p w14:paraId="7B1F71D2">
      <w:pPr>
        <w:jc w:val="center"/>
      </w:pPr>
      <w:r>
        <w:drawing>
          <wp:inline distT="0" distB="0" distL="114300" distR="114300">
            <wp:extent cx="5271770" cy="1137920"/>
            <wp:effectExtent l="0" t="0" r="11430" b="5080"/>
            <wp:docPr id="1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pic:cNvPicPr>
                      <a:picLocks noChangeAspect="1"/>
                    </pic:cNvPicPr>
                  </pic:nvPicPr>
                  <pic:blipFill>
                    <a:blip r:embed="rId20"/>
                    <a:stretch>
                      <a:fillRect/>
                    </a:stretch>
                  </pic:blipFill>
                  <pic:spPr>
                    <a:xfrm>
                      <a:off x="0" y="0"/>
                      <a:ext cx="5271770" cy="1137920"/>
                    </a:xfrm>
                    <a:prstGeom prst="rect">
                      <a:avLst/>
                    </a:prstGeom>
                    <a:noFill/>
                    <a:ln>
                      <a:noFill/>
                    </a:ln>
                  </pic:spPr>
                </pic:pic>
              </a:graphicData>
            </a:graphic>
          </wp:inline>
        </w:drawing>
      </w:r>
    </w:p>
    <w:p w14:paraId="57EB8A57"/>
    <w:p w14:paraId="610E6E56"/>
    <w:p w14:paraId="56472855">
      <w:pPr>
        <w:rPr>
          <w:rFonts w:hint="default"/>
          <w:lang w:val="en-US" w:eastAsia="zh-CN"/>
        </w:rPr>
      </w:pPr>
    </w:p>
    <w:p w14:paraId="27927BFA">
      <w:pPr>
        <w:ind w:firstLine="420" w:firstLineChars="200"/>
        <w:rPr>
          <w:rFonts w:hint="default"/>
          <w:lang w:val="en-US" w:eastAsia="zh-CN"/>
        </w:rPr>
      </w:pPr>
      <w:r>
        <w:rPr>
          <w:rFonts w:hint="default"/>
          <w:lang w:val="en-US" w:eastAsia="zh-CN"/>
        </w:rPr>
        <w:t xml:space="preserve"> 【意健险-调查任务-理赔信息】就诊信息里的出院时间 跟PC端保持一致，为非必填</w:t>
      </w:r>
    </w:p>
    <w:p w14:paraId="1A0E5241">
      <w:pPr>
        <w:ind w:firstLine="420" w:firstLineChars="200"/>
        <w:rPr>
          <w:rFonts w:hint="default"/>
          <w:lang w:val="en-US" w:eastAsia="zh-CN"/>
        </w:rPr>
      </w:pPr>
    </w:p>
    <w:p w14:paraId="62359420">
      <w:pPr>
        <w:ind w:firstLine="420" w:firstLineChars="200"/>
        <w:rPr>
          <w:rFonts w:hint="eastAsia"/>
          <w:lang w:val="en-US" w:eastAsia="zh-CN"/>
        </w:rPr>
      </w:pPr>
      <w:r>
        <w:rPr>
          <w:rFonts w:hint="eastAsia"/>
          <w:lang w:val="en-US" w:eastAsia="zh-CN"/>
        </w:rPr>
        <w:t>只有调度任务有审核退回（理算和调查任务不是同一个人提交的调查任务就需要审核，如果是同一个人就不需要审核，广西保单PEVA21450131000000000001的案子是同一个人也需要审核）</w:t>
      </w:r>
    </w:p>
    <w:p w14:paraId="42B91A47">
      <w:pPr>
        <w:ind w:firstLine="420" w:firstLineChars="200"/>
        <w:rPr>
          <w:rFonts w:hint="eastAsia"/>
          <w:lang w:val="en-US" w:eastAsia="zh-CN"/>
        </w:rPr>
      </w:pPr>
    </w:p>
    <w:p w14:paraId="650B29D8">
      <w:pPr>
        <w:ind w:firstLine="420" w:firstLineChars="200"/>
        <w:rPr>
          <w:rFonts w:hint="eastAsia"/>
          <w:lang w:val="en-US" w:eastAsia="zh-CN"/>
        </w:rPr>
      </w:pPr>
      <w:r>
        <w:rPr>
          <w:rFonts w:hint="default"/>
          <w:lang w:val="en-US" w:eastAsia="zh-CN"/>
        </w:rPr>
        <w:t>【意健险-调查任务（审核回退）】</w:t>
      </w:r>
      <w:r>
        <w:rPr>
          <w:rFonts w:hint="eastAsia"/>
          <w:lang w:val="en-US" w:eastAsia="zh-CN"/>
        </w:rPr>
        <w:t>PC端那边任务状态为退回时，推送给APP的状态为已完成状态，会在下一个新的任务中的审核退回原因中标注原因，审核退回原因这条字段在上一条任务不是给到的退回状态，APP就没有展示‘审核退回原因’这个字段</w:t>
      </w:r>
    </w:p>
    <w:p w14:paraId="40553198">
      <w:pPr>
        <w:ind w:firstLine="420" w:firstLineChars="200"/>
        <w:rPr>
          <w:rFonts w:hint="eastAsia"/>
          <w:lang w:val="en-US" w:eastAsia="zh-CN"/>
        </w:rPr>
      </w:pPr>
    </w:p>
    <w:p w14:paraId="6D93E21D">
      <w:pPr>
        <w:rPr>
          <w:rFonts w:hint="eastAsia"/>
          <w:highlight w:val="yellow"/>
          <w:lang w:val="en-US" w:eastAsia="zh-CN"/>
        </w:rPr>
      </w:pPr>
      <w:r>
        <w:rPr>
          <w:rFonts w:hint="eastAsia"/>
          <w:highlight w:val="yellow"/>
          <w:lang w:val="en-US" w:eastAsia="zh-CN"/>
        </w:rPr>
        <w:t>调查任务暂存信息后再去做立案提交的话，立案的估损信息是不会带入到调查任务里面，如果调查没做暂存就必定会把立案提交的信息带入调查任务里（PC端是这么处理的）</w:t>
      </w:r>
    </w:p>
    <w:p w14:paraId="0E6CFADA">
      <w:pPr>
        <w:rPr>
          <w:rFonts w:hint="eastAsia"/>
          <w:highlight w:val="yellow"/>
          <w:lang w:val="en-US" w:eastAsia="zh-CN"/>
        </w:rPr>
      </w:pPr>
    </w:p>
    <w:p w14:paraId="67372B0E">
      <w:pPr>
        <w:rPr>
          <w:rFonts w:hint="eastAsia"/>
          <w:highlight w:val="yellow"/>
          <w:lang w:val="en-US" w:eastAsia="zh-CN"/>
        </w:rPr>
      </w:pPr>
    </w:p>
    <w:p w14:paraId="216DD79F">
      <w:pPr>
        <w:rPr>
          <w:rFonts w:hint="eastAsia"/>
          <w:highlight w:val="yellow"/>
          <w:lang w:val="en-US" w:eastAsia="zh-CN"/>
        </w:rPr>
      </w:pPr>
      <w:r>
        <w:rPr>
          <w:rFonts w:hint="eastAsia"/>
          <w:highlight w:val="yellow"/>
          <w:lang w:val="en-US" w:eastAsia="zh-CN"/>
        </w:rPr>
        <w:t>立案估损任务里的估损信息没有联动关系，可以自主随意添加，提交后，调查任务获取立案估损任务提交的估损信息，这些信息是不能删除的（根据隐藏字段校验：‘是否删除’、‘是否修改金额’），这些不能删除的估损信息就不在后面提交/暂存的时候校验该估损的条款、责任是否重复，只在后续添加险别估损信息里校验，在费用估损时添加条款是校验现在添加的可删除的险别估损</w:t>
      </w:r>
    </w:p>
    <w:p w14:paraId="185DBE9E">
      <w:pPr>
        <w:rPr>
          <w:rFonts w:hint="default"/>
          <w:highlight w:val="yellow"/>
          <w:lang w:val="en-US" w:eastAsia="zh-CN"/>
        </w:rPr>
      </w:pPr>
    </w:p>
    <w:p w14:paraId="03035361">
      <w:pPr>
        <w:rPr>
          <w:rFonts w:hint="default"/>
          <w:highlight w:val="yellow"/>
          <w:lang w:val="en-US" w:eastAsia="zh-CN"/>
        </w:rPr>
      </w:pPr>
      <w:r>
        <w:rPr>
          <w:rFonts w:hint="default"/>
          <w:highlight w:val="yellow"/>
          <w:lang w:val="en-US" w:eastAsia="zh-CN"/>
        </w:rPr>
        <w:t>【意健险-立案估损任务/调查任务】险别估损信息和公共责任估损信息的估损金额（币别为人民币）不能大于剩余保额，超过剩余保额要有明确提示，费用估损信息的金额不用校验</w:t>
      </w:r>
    </w:p>
    <w:p w14:paraId="66D12060">
      <w:pPr>
        <w:ind w:firstLine="420" w:firstLineChars="200"/>
        <w:rPr>
          <w:rFonts w:hint="default" w:ascii="Sitka Text" w:hAnsi="Sitka Text" w:cs="Sitka Text"/>
        </w:rPr>
      </w:pPr>
      <w:r>
        <w:drawing>
          <wp:inline distT="0" distB="0" distL="114300" distR="114300">
            <wp:extent cx="5273040" cy="4297045"/>
            <wp:effectExtent l="0" t="0" r="10160" b="8255"/>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1"/>
                    <a:stretch>
                      <a:fillRect/>
                    </a:stretch>
                  </pic:blipFill>
                  <pic:spPr>
                    <a:xfrm>
                      <a:off x="0" y="0"/>
                      <a:ext cx="5273040" cy="4297045"/>
                    </a:xfrm>
                    <a:prstGeom prst="rect">
                      <a:avLst/>
                    </a:prstGeom>
                    <a:noFill/>
                    <a:ln>
                      <a:noFill/>
                    </a:ln>
                  </pic:spPr>
                </pic:pic>
              </a:graphicData>
            </a:graphic>
          </wp:inline>
        </w:drawing>
      </w:r>
    </w:p>
    <w:p w14:paraId="4383A54F">
      <w:pPr>
        <w:ind w:firstLine="420" w:firstLineChars="200"/>
      </w:pPr>
    </w:p>
    <w:p w14:paraId="2F24F895">
      <w:pPr>
        <w:ind w:firstLine="440" w:firstLineChars="200"/>
        <w:rPr>
          <w:rFonts w:hint="eastAsia" w:ascii="宋体" w:hAnsi="宋体" w:eastAsia="宋体" w:cs="宋体"/>
          <w:sz w:val="22"/>
          <w:szCs w:val="22"/>
        </w:rPr>
      </w:pPr>
    </w:p>
    <w:p w14:paraId="0AFCB8B0">
      <w:p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理赔信息-伤残信息-是否免鉴定】1.是否免鉴定从‘是’改成‘否’时，鉴定机构需清空；2.是否免鉴定从‘否’改成‘是’时，鉴定机构需清空，传的码值也要对应上（是否鉴定为是或否的码值都是不一样的，要做区分）；APP提交后,PC段有值就是正确，无值就是传错码值了；</w:t>
      </w:r>
    </w:p>
    <w:p w14:paraId="1EAECB7A">
      <w:pPr>
        <w:ind w:firstLine="440" w:firstLineChars="200"/>
        <w:rPr>
          <w:rFonts w:hint="eastAsia" w:ascii="宋体" w:hAnsi="宋体" w:eastAsia="宋体" w:cs="宋体"/>
          <w:sz w:val="22"/>
          <w:szCs w:val="22"/>
          <w:lang w:val="en-US" w:eastAsia="zh-CN"/>
        </w:rPr>
      </w:pPr>
    </w:p>
    <w:p w14:paraId="319AC770">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就诊信息：出院时间不能早于入院时间；</w:t>
      </w:r>
    </w:p>
    <w:p w14:paraId="3AE1508E">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伤残信息:鉴定日期 只能从出险日期~当前日期中选择；</w:t>
      </w:r>
    </w:p>
    <w:p w14:paraId="362AB2B4">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重疾信息:确诊日期 只能从出险日期~当前日期中选择；</w:t>
      </w:r>
    </w:p>
    <w:p w14:paraId="12C28188">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调查结果:调查日期 只能选择当天。</w:t>
      </w:r>
    </w:p>
    <w:p w14:paraId="5AAA865A">
      <w:pPr>
        <w:widowControl w:val="0"/>
        <w:numPr>
          <w:ilvl w:val="0"/>
          <w:numId w:val="0"/>
        </w:numPr>
        <w:jc w:val="both"/>
        <w:rPr>
          <w:rFonts w:hint="eastAsia" w:ascii="宋体" w:hAnsi="宋体" w:eastAsia="宋体" w:cs="宋体"/>
          <w:sz w:val="22"/>
          <w:szCs w:val="22"/>
          <w:lang w:val="en-US" w:eastAsia="zh-CN"/>
        </w:rPr>
      </w:pPr>
    </w:p>
    <w:p w14:paraId="7C9418E8">
      <w:pPr>
        <w:widowControl w:val="0"/>
        <w:numPr>
          <w:ilvl w:val="0"/>
          <w:numId w:val="0"/>
        </w:numPr>
        <w:jc w:val="both"/>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调查结果:调查日期只能从调查开始日期~当前日期中选择</w:t>
      </w:r>
    </w:p>
    <w:p w14:paraId="62DC09F1">
      <w:pPr>
        <w:widowControl w:val="0"/>
        <w:numPr>
          <w:ilvl w:val="0"/>
          <w:numId w:val="0"/>
        </w:numPr>
        <w:jc w:val="both"/>
        <w:rPr>
          <w:rFonts w:hint="eastAsia" w:ascii="宋体" w:hAnsi="宋体" w:eastAsia="宋体" w:cs="宋体"/>
          <w:sz w:val="22"/>
          <w:szCs w:val="22"/>
          <w:lang w:val="en-US" w:eastAsia="zh-CN"/>
        </w:rPr>
      </w:pPr>
    </w:p>
    <w:p w14:paraId="5BACDADD">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R9TA42021000000000002140 医保通案件</w:t>
      </w:r>
    </w:p>
    <w:p w14:paraId="08F0BC80">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R9TA4202100000000000214</w:t>
      </w:r>
      <w:r>
        <w:rPr>
          <w:rFonts w:hint="eastAsia" w:ascii="宋体" w:hAnsi="宋体" w:cs="宋体"/>
          <w:sz w:val="22"/>
          <w:szCs w:val="22"/>
          <w:lang w:val="en-US" w:eastAsia="zh-CN"/>
        </w:rPr>
        <w:t>1</w:t>
      </w:r>
      <w:r>
        <w:rPr>
          <w:rFonts w:hint="eastAsia" w:ascii="宋体" w:hAnsi="宋体" w:eastAsia="宋体" w:cs="宋体"/>
          <w:sz w:val="22"/>
          <w:szCs w:val="22"/>
        </w:rPr>
        <w:t> </w:t>
      </w:r>
    </w:p>
    <w:p w14:paraId="4EBB4955">
      <w:pPr>
        <w:widowControl w:val="0"/>
        <w:numPr>
          <w:ilvl w:val="0"/>
          <w:numId w:val="0"/>
        </w:numPr>
        <w:jc w:val="both"/>
        <w:rPr>
          <w:rFonts w:hint="eastAsia" w:ascii="宋体" w:hAnsi="宋体" w:eastAsia="宋体" w:cs="宋体"/>
          <w:sz w:val="22"/>
          <w:szCs w:val="22"/>
        </w:rPr>
      </w:pPr>
      <w:r>
        <w:rPr>
          <w:rFonts w:hint="eastAsia" w:ascii="宋体" w:hAnsi="宋体" w:eastAsia="宋体" w:cs="宋体"/>
          <w:sz w:val="22"/>
          <w:szCs w:val="22"/>
        </w:rPr>
        <w:t>R9TA420210000000000021</w:t>
      </w:r>
      <w:r>
        <w:rPr>
          <w:rFonts w:hint="eastAsia" w:ascii="宋体" w:hAnsi="宋体" w:cs="宋体"/>
          <w:sz w:val="22"/>
          <w:szCs w:val="22"/>
          <w:lang w:val="en-US" w:eastAsia="zh-CN"/>
        </w:rPr>
        <w:t>39</w:t>
      </w:r>
      <w:r>
        <w:rPr>
          <w:rFonts w:hint="eastAsia" w:ascii="宋体" w:hAnsi="宋体" w:eastAsia="宋体" w:cs="宋体"/>
          <w:sz w:val="22"/>
          <w:szCs w:val="22"/>
        </w:rPr>
        <w:t> </w:t>
      </w:r>
    </w:p>
    <w:p w14:paraId="7D099A3B">
      <w:pPr>
        <w:widowControl w:val="0"/>
        <w:numPr>
          <w:ilvl w:val="0"/>
          <w:numId w:val="0"/>
        </w:numPr>
        <w:jc w:val="both"/>
        <w:rPr>
          <w:rFonts w:hint="eastAsia" w:ascii="宋体" w:hAnsi="宋体" w:eastAsia="宋体" w:cs="宋体"/>
          <w:sz w:val="22"/>
          <w:szCs w:val="22"/>
          <w:lang w:val="en-US" w:eastAsia="zh-CN"/>
        </w:rPr>
      </w:pPr>
    </w:p>
    <w:p w14:paraId="69289EF0">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【意健险】调查任务、立案任务都增加一个‘暂停’状态（调查任务暂停触发：PC端做特殊赔案处理</w:t>
      </w:r>
      <w:r>
        <w:rPr>
          <w:rFonts w:hint="eastAsia" w:ascii="宋体" w:hAnsi="宋体" w:eastAsia="宋体" w:cs="宋体"/>
          <w:b w:val="0"/>
          <w:bCs w:val="0"/>
          <w:sz w:val="22"/>
          <w:szCs w:val="22"/>
          <w:lang w:val="en-US" w:eastAsia="zh-CN"/>
        </w:rPr>
        <w:t>的</w:t>
      </w:r>
      <w:r>
        <w:rPr>
          <w:rFonts w:hint="eastAsia" w:ascii="宋体" w:hAnsi="宋体" w:eastAsia="宋体" w:cs="宋体"/>
          <w:sz w:val="22"/>
          <w:szCs w:val="22"/>
          <w:lang w:val="en-US" w:eastAsia="zh-CN"/>
        </w:rPr>
        <w:t>时候就会触发暂停状态）</w:t>
      </w:r>
    </w:p>
    <w:p w14:paraId="5DE054EB">
      <w:pPr>
        <w:numPr>
          <w:ilvl w:val="0"/>
          <w:numId w:val="18"/>
        </w:numPr>
        <w:ind w:firstLine="440" w:firstLineChars="200"/>
        <w:rPr>
          <w:rFonts w:hint="eastAsia" w:ascii="宋体" w:hAnsi="宋体" w:eastAsia="宋体" w:cs="宋体"/>
          <w:sz w:val="22"/>
          <w:szCs w:val="22"/>
          <w:lang w:val="en-US" w:eastAsia="zh-CN"/>
        </w:rPr>
      </w:pPr>
      <w:r>
        <w:rPr>
          <w:rFonts w:hint="eastAsia" w:ascii="宋体" w:hAnsi="宋体" w:eastAsia="宋体" w:cs="宋体"/>
          <w:sz w:val="22"/>
          <w:szCs w:val="22"/>
          <w:lang w:eastAsia="zh-CN"/>
        </w:rPr>
        <w:t>【</w:t>
      </w:r>
      <w:r>
        <w:rPr>
          <w:rFonts w:hint="eastAsia" w:ascii="宋体" w:hAnsi="宋体" w:eastAsia="宋体" w:cs="宋体"/>
          <w:sz w:val="22"/>
          <w:szCs w:val="22"/>
          <w:lang w:val="en-US" w:eastAsia="zh-CN"/>
        </w:rPr>
        <w:t>意</w:t>
      </w:r>
      <w:r>
        <w:rPr>
          <w:rFonts w:hint="eastAsia" w:ascii="宋体" w:hAnsi="宋体" w:eastAsia="宋体" w:cs="宋体"/>
          <w:sz w:val="22"/>
          <w:szCs w:val="22"/>
        </w:rPr>
        <w:t>健险-调查任务-理赔信息-就诊医院】</w:t>
      </w:r>
      <w:r>
        <w:rPr>
          <w:rFonts w:hint="eastAsia" w:ascii="宋体" w:hAnsi="宋体" w:eastAsia="宋体" w:cs="宋体"/>
          <w:sz w:val="22"/>
          <w:szCs w:val="22"/>
          <w:highlight w:val="green"/>
        </w:rPr>
        <w:t>PC端已有暂存信息的时候（当前‘是否就诊’为‘否’，但是‘是否就诊’选择是的时候就有展示医院的情况）</w:t>
      </w:r>
      <w:r>
        <w:rPr>
          <w:rFonts w:hint="eastAsia" w:ascii="宋体" w:hAnsi="宋体" w:eastAsia="宋体" w:cs="宋体"/>
          <w:sz w:val="22"/>
          <w:szCs w:val="22"/>
        </w:rPr>
        <w:t>，</w:t>
      </w:r>
      <w:r>
        <w:rPr>
          <w:rFonts w:hint="eastAsia" w:ascii="宋体" w:hAnsi="宋体" w:eastAsia="宋体" w:cs="宋体"/>
          <w:sz w:val="22"/>
          <w:szCs w:val="22"/>
          <w:highlight w:val="cyan"/>
          <w:lang w:val="en-US" w:eastAsia="zh-CN"/>
        </w:rPr>
        <w:t>APP接收的调查任务初始信息或</w:t>
      </w:r>
      <w:r>
        <w:rPr>
          <w:rFonts w:hint="eastAsia" w:ascii="宋体" w:hAnsi="宋体" w:eastAsia="宋体" w:cs="宋体"/>
          <w:sz w:val="22"/>
          <w:szCs w:val="22"/>
          <w:highlight w:val="cyan"/>
        </w:rPr>
        <w:t>APP点击获取数据，就诊信息应</w:t>
      </w:r>
      <w:r>
        <w:rPr>
          <w:rFonts w:hint="eastAsia" w:ascii="宋体" w:hAnsi="宋体" w:eastAsia="宋体" w:cs="宋体"/>
          <w:sz w:val="22"/>
          <w:szCs w:val="22"/>
          <w:highlight w:val="cyan"/>
          <w:lang w:val="en-US" w:eastAsia="zh-CN"/>
        </w:rPr>
        <w:t>无</w:t>
      </w:r>
      <w:r>
        <w:rPr>
          <w:rFonts w:hint="eastAsia" w:ascii="宋体" w:hAnsi="宋体" w:eastAsia="宋体" w:cs="宋体"/>
          <w:sz w:val="22"/>
          <w:szCs w:val="22"/>
          <w:highlight w:val="cyan"/>
        </w:rPr>
        <w:t>信息展示</w:t>
      </w:r>
      <w:r>
        <w:rPr>
          <w:rFonts w:hint="eastAsia" w:ascii="宋体" w:hAnsi="宋体" w:eastAsia="宋体" w:cs="宋体"/>
          <w:sz w:val="22"/>
          <w:szCs w:val="22"/>
        </w:rPr>
        <w:t>，APP‘出险信息-是否就诊’</w:t>
      </w:r>
      <w:r>
        <w:rPr>
          <w:rFonts w:hint="eastAsia" w:ascii="宋体" w:hAnsi="宋体" w:eastAsia="宋体" w:cs="宋体"/>
          <w:sz w:val="22"/>
          <w:szCs w:val="22"/>
          <w:lang w:val="en-US" w:eastAsia="zh-CN"/>
        </w:rPr>
        <w:t>为</w:t>
      </w:r>
      <w:r>
        <w:rPr>
          <w:rFonts w:hint="eastAsia" w:ascii="宋体" w:hAnsi="宋体" w:eastAsia="宋体" w:cs="宋体"/>
          <w:sz w:val="22"/>
          <w:szCs w:val="22"/>
        </w:rPr>
        <w:t>‘是’，</w:t>
      </w:r>
      <w:r>
        <w:rPr>
          <w:rFonts w:hint="eastAsia" w:ascii="宋体" w:hAnsi="宋体" w:eastAsia="宋体" w:cs="宋体"/>
          <w:sz w:val="22"/>
          <w:szCs w:val="22"/>
          <w:lang w:val="en-US" w:eastAsia="zh-CN"/>
        </w:rPr>
        <w:t>进入</w:t>
      </w:r>
      <w:r>
        <w:rPr>
          <w:rFonts w:hint="eastAsia" w:ascii="宋体" w:hAnsi="宋体" w:eastAsia="宋体" w:cs="宋体"/>
          <w:sz w:val="22"/>
          <w:szCs w:val="22"/>
        </w:rPr>
        <w:t>‘理赔信息-就诊信息’</w:t>
      </w:r>
      <w:r>
        <w:rPr>
          <w:rFonts w:hint="eastAsia" w:ascii="宋体" w:hAnsi="宋体" w:eastAsia="宋体" w:cs="宋体"/>
          <w:sz w:val="22"/>
          <w:szCs w:val="22"/>
          <w:lang w:val="en-US" w:eastAsia="zh-CN"/>
        </w:rPr>
        <w:t>查看</w:t>
      </w:r>
      <w:r>
        <w:rPr>
          <w:rFonts w:hint="eastAsia" w:ascii="宋体" w:hAnsi="宋体" w:eastAsia="宋体" w:cs="宋体"/>
          <w:sz w:val="22"/>
          <w:szCs w:val="22"/>
        </w:rPr>
        <w:t>就</w:t>
      </w:r>
      <w:r>
        <w:rPr>
          <w:rFonts w:hint="eastAsia" w:ascii="宋体" w:hAnsi="宋体" w:eastAsia="宋体" w:cs="宋体"/>
          <w:sz w:val="22"/>
          <w:szCs w:val="22"/>
          <w:lang w:val="en-US" w:eastAsia="zh-CN"/>
        </w:rPr>
        <w:t>有</w:t>
      </w:r>
      <w:r>
        <w:rPr>
          <w:rFonts w:hint="eastAsia" w:ascii="宋体" w:hAnsi="宋体" w:eastAsia="宋体" w:cs="宋体"/>
          <w:sz w:val="22"/>
          <w:szCs w:val="22"/>
        </w:rPr>
        <w:t>就诊信息，再把‘是否就诊’为</w:t>
      </w:r>
      <w:r>
        <w:rPr>
          <w:rFonts w:hint="eastAsia" w:ascii="宋体" w:hAnsi="宋体" w:eastAsia="宋体" w:cs="宋体"/>
          <w:sz w:val="22"/>
          <w:szCs w:val="22"/>
          <w:lang w:eastAsia="zh-CN"/>
        </w:rPr>
        <w:t>‘</w:t>
      </w:r>
      <w:r>
        <w:rPr>
          <w:rFonts w:hint="eastAsia" w:ascii="宋体" w:hAnsi="宋体" w:eastAsia="宋体" w:cs="宋体"/>
          <w:sz w:val="22"/>
          <w:szCs w:val="22"/>
        </w:rPr>
        <w:t>否</w:t>
      </w:r>
      <w:r>
        <w:rPr>
          <w:rFonts w:hint="eastAsia" w:ascii="宋体" w:hAnsi="宋体" w:eastAsia="宋体" w:cs="宋体"/>
          <w:sz w:val="22"/>
          <w:szCs w:val="22"/>
          <w:lang w:eastAsia="zh-CN"/>
        </w:rPr>
        <w:t>’</w:t>
      </w:r>
      <w:r>
        <w:rPr>
          <w:rFonts w:hint="eastAsia" w:ascii="宋体" w:hAnsi="宋体" w:eastAsia="宋体" w:cs="宋体"/>
          <w:sz w:val="22"/>
          <w:szCs w:val="22"/>
        </w:rPr>
        <w:t>，</w:t>
      </w:r>
      <w:r>
        <w:rPr>
          <w:rFonts w:hint="eastAsia" w:ascii="宋体" w:hAnsi="宋体" w:eastAsia="宋体" w:cs="宋体"/>
          <w:sz w:val="22"/>
          <w:szCs w:val="22"/>
          <w:lang w:val="en-US" w:eastAsia="zh-CN"/>
        </w:rPr>
        <w:t>进入‘</w:t>
      </w:r>
      <w:r>
        <w:rPr>
          <w:rFonts w:hint="eastAsia" w:ascii="宋体" w:hAnsi="宋体" w:eastAsia="宋体" w:cs="宋体"/>
          <w:sz w:val="22"/>
          <w:szCs w:val="22"/>
        </w:rPr>
        <w:t>理赔信息-就诊信息</w:t>
      </w:r>
      <w:r>
        <w:rPr>
          <w:rFonts w:hint="eastAsia" w:ascii="宋体" w:hAnsi="宋体" w:eastAsia="宋体" w:cs="宋体"/>
          <w:sz w:val="22"/>
          <w:szCs w:val="22"/>
          <w:lang w:val="en-US" w:eastAsia="zh-CN"/>
        </w:rPr>
        <w:t>’</w:t>
      </w:r>
      <w:r>
        <w:rPr>
          <w:rFonts w:hint="eastAsia" w:ascii="宋体" w:hAnsi="宋体" w:eastAsia="宋体" w:cs="宋体"/>
          <w:sz w:val="22"/>
          <w:szCs w:val="22"/>
        </w:rPr>
        <w:t>就</w:t>
      </w:r>
      <w:r>
        <w:rPr>
          <w:rFonts w:hint="eastAsia" w:ascii="宋体" w:hAnsi="宋体" w:eastAsia="宋体" w:cs="宋体"/>
          <w:sz w:val="22"/>
          <w:szCs w:val="22"/>
          <w:lang w:val="en-US" w:eastAsia="zh-CN"/>
        </w:rPr>
        <w:t>没有就诊信息展示（有的信息需跟PC保持一致）</w:t>
      </w:r>
    </w:p>
    <w:p w14:paraId="05AB0BC3">
      <w:pPr>
        <w:widowControl w:val="0"/>
        <w:numPr>
          <w:ilvl w:val="0"/>
          <w:numId w:val="0"/>
        </w:numPr>
        <w:tabs>
          <w:tab w:val="left" w:pos="312"/>
        </w:tabs>
        <w:jc w:val="both"/>
        <w:rPr>
          <w:rFonts w:hint="eastAsia" w:ascii="宋体" w:hAnsi="宋体" w:eastAsia="宋体" w:cs="宋体"/>
          <w:sz w:val="22"/>
          <w:szCs w:val="22"/>
          <w:lang w:val="en-US" w:eastAsia="zh-CN"/>
        </w:rPr>
      </w:pPr>
    </w:p>
    <w:p w14:paraId="18E22AB4">
      <w:pPr>
        <w:widowControl w:val="0"/>
        <w:numPr>
          <w:ilvl w:val="0"/>
          <w:numId w:val="0"/>
        </w:numPr>
        <w:tabs>
          <w:tab w:val="left" w:pos="312"/>
        </w:tabs>
        <w:jc w:val="both"/>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【意健险】意健险区分大病和非大病的案子，根据保单号第二个字母为V区分</w:t>
      </w:r>
    </w:p>
    <w:p w14:paraId="74957FEB">
      <w:pPr>
        <w:widowControl w:val="0"/>
        <w:numPr>
          <w:ilvl w:val="0"/>
          <w:numId w:val="0"/>
        </w:numPr>
        <w:tabs>
          <w:tab w:val="left" w:pos="312"/>
        </w:tabs>
        <w:jc w:val="both"/>
        <w:rPr>
          <w:rFonts w:hint="eastAsia"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RVTA42021000000000002041</w:t>
      </w:r>
      <w:r>
        <w:rPr>
          <w:rFonts w:hint="eastAsia" w:ascii="Arial" w:hAnsi="Arial" w:cs="Arial"/>
          <w:i w:val="0"/>
          <w:iCs w:val="0"/>
          <w:caps w:val="0"/>
          <w:color w:val="333333"/>
          <w:spacing w:val="0"/>
          <w:sz w:val="21"/>
          <w:szCs w:val="21"/>
          <w:shd w:val="clear" w:fill="FFFFFF"/>
          <w:lang w:val="en-US" w:eastAsia="zh-CN"/>
        </w:rPr>
        <w:t xml:space="preserve"> 工号一样</w:t>
      </w:r>
    </w:p>
    <w:p w14:paraId="335B9BB9">
      <w:pPr>
        <w:widowControl w:val="0"/>
        <w:numPr>
          <w:ilvl w:val="0"/>
          <w:numId w:val="0"/>
        </w:numPr>
        <w:tabs>
          <w:tab w:val="left" w:pos="312"/>
        </w:tabs>
        <w:jc w:val="both"/>
        <w:rPr>
          <w:rFonts w:hint="eastAsia"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w:t>
      </w:r>
      <w:r>
        <w:rPr>
          <w:rFonts w:hint="eastAsia" w:ascii="Arial" w:hAnsi="Arial" w:cs="Arial"/>
          <w:i w:val="0"/>
          <w:iCs w:val="0"/>
          <w:caps w:val="0"/>
          <w:color w:val="333333"/>
          <w:spacing w:val="0"/>
          <w:sz w:val="21"/>
          <w:szCs w:val="21"/>
          <w:shd w:val="clear" w:fill="FFFFFF"/>
          <w:lang w:val="en-US" w:eastAsia="zh-CN"/>
        </w:rPr>
        <w:t>51</w:t>
      </w:r>
    </w:p>
    <w:p w14:paraId="27F9BACD">
      <w:pPr>
        <w:widowControl w:val="0"/>
        <w:numPr>
          <w:ilvl w:val="0"/>
          <w:numId w:val="0"/>
        </w:numPr>
        <w:tabs>
          <w:tab w:val="left" w:pos="312"/>
        </w:tabs>
        <w:jc w:val="both"/>
        <w:rPr>
          <w:rFonts w:hint="default" w:ascii="Arial" w:hAnsi="Arial" w:cs="Arial"/>
          <w:i w:val="0"/>
          <w:iCs w:val="0"/>
          <w:caps w:val="0"/>
          <w:color w:val="333333"/>
          <w:spacing w:val="0"/>
          <w:sz w:val="21"/>
          <w:szCs w:val="21"/>
          <w:shd w:val="clear" w:fill="FFFFFF"/>
          <w:lang w:val="en-US" w:eastAsia="zh-CN"/>
        </w:rPr>
      </w:pPr>
      <w:r>
        <w:rPr>
          <w:rFonts w:ascii="Arial" w:hAnsi="Arial" w:eastAsia="宋体" w:cs="Arial"/>
          <w:i w:val="0"/>
          <w:iCs w:val="0"/>
          <w:caps w:val="0"/>
          <w:color w:val="333333"/>
          <w:spacing w:val="0"/>
          <w:sz w:val="21"/>
          <w:szCs w:val="21"/>
          <w:shd w:val="clear" w:fill="FFFFFF"/>
        </w:rPr>
        <w:t>RVTA420210000000000020</w:t>
      </w:r>
      <w:r>
        <w:rPr>
          <w:rFonts w:hint="eastAsia" w:ascii="Arial" w:hAnsi="Arial" w:cs="Arial"/>
          <w:i w:val="0"/>
          <w:iCs w:val="0"/>
          <w:caps w:val="0"/>
          <w:color w:val="333333"/>
          <w:spacing w:val="0"/>
          <w:sz w:val="21"/>
          <w:szCs w:val="21"/>
          <w:shd w:val="clear" w:fill="FFFFFF"/>
          <w:lang w:val="en-US" w:eastAsia="zh-CN"/>
        </w:rPr>
        <w:t>52</w:t>
      </w:r>
    </w:p>
    <w:p w14:paraId="332191C2">
      <w:pPr>
        <w:widowControl w:val="0"/>
        <w:numPr>
          <w:ilvl w:val="0"/>
          <w:numId w:val="0"/>
        </w:numPr>
        <w:tabs>
          <w:tab w:val="left" w:pos="312"/>
        </w:tabs>
        <w:jc w:val="both"/>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cs="Arial"/>
          <w:i w:val="0"/>
          <w:iCs w:val="0"/>
          <w:caps w:val="0"/>
          <w:color w:val="333333"/>
          <w:spacing w:val="0"/>
          <w:sz w:val="21"/>
          <w:szCs w:val="21"/>
          <w:shd w:val="clear" w:fill="FFFFFF"/>
          <w:lang w:val="en-US" w:eastAsia="zh-CN"/>
        </w:rPr>
        <w:t xml:space="preserve">大病地址 </w:t>
      </w:r>
      <w:r>
        <w:rPr>
          <w:rFonts w:hint="eastAsia" w:ascii="Arial" w:hAnsi="Arial" w:eastAsia="宋体" w:cs="Arial"/>
          <w:i w:val="0"/>
          <w:iCs w:val="0"/>
          <w:caps w:val="0"/>
          <w:color w:val="333333"/>
          <w:spacing w:val="0"/>
          <w:sz w:val="21"/>
          <w:szCs w:val="21"/>
          <w:shd w:val="clear" w:fill="FFFFFF"/>
          <w:lang w:val="en-US" w:eastAsia="zh-CN"/>
        </w:rPr>
        <w:fldChar w:fldCharType="begin"/>
      </w:r>
      <w:r>
        <w:rPr>
          <w:rFonts w:hint="eastAsia" w:ascii="Arial" w:hAnsi="Arial" w:eastAsia="宋体" w:cs="Arial"/>
          <w:i w:val="0"/>
          <w:iCs w:val="0"/>
          <w:caps w:val="0"/>
          <w:color w:val="333333"/>
          <w:spacing w:val="0"/>
          <w:sz w:val="21"/>
          <w:szCs w:val="21"/>
          <w:shd w:val="clear" w:fill="FFFFFF"/>
          <w:lang w:val="en-US" w:eastAsia="zh-CN"/>
        </w:rPr>
        <w:instrText xml:space="preserve"> HYPERLINK "http://10.2.5.226:8083/index.html" </w:instrText>
      </w:r>
      <w:r>
        <w:rPr>
          <w:rFonts w:hint="eastAsia" w:ascii="Arial" w:hAnsi="Arial" w:eastAsia="宋体" w:cs="Arial"/>
          <w:i w:val="0"/>
          <w:iCs w:val="0"/>
          <w:caps w:val="0"/>
          <w:color w:val="333333"/>
          <w:spacing w:val="0"/>
          <w:sz w:val="21"/>
          <w:szCs w:val="21"/>
          <w:shd w:val="clear" w:fill="FFFFFF"/>
          <w:lang w:val="en-US" w:eastAsia="zh-CN"/>
        </w:rPr>
        <w:fldChar w:fldCharType="separate"/>
      </w:r>
      <w:r>
        <w:rPr>
          <w:rStyle w:val="44"/>
          <w:rFonts w:hint="eastAsia" w:ascii="Arial" w:hAnsi="Arial" w:eastAsia="宋体" w:cs="Arial"/>
          <w:i w:val="0"/>
          <w:iCs w:val="0"/>
          <w:caps w:val="0"/>
          <w:spacing w:val="0"/>
          <w:sz w:val="21"/>
          <w:szCs w:val="21"/>
          <w:shd w:val="clear" w:fill="FFFFFF"/>
          <w:lang w:val="en-US" w:eastAsia="zh-CN"/>
        </w:rPr>
        <w:t>http://10.2.5.226:8083/index.html</w:t>
      </w:r>
      <w:r>
        <w:rPr>
          <w:rFonts w:hint="eastAsia" w:ascii="Arial" w:hAnsi="Arial" w:eastAsia="宋体" w:cs="Arial"/>
          <w:i w:val="0"/>
          <w:iCs w:val="0"/>
          <w:caps w:val="0"/>
          <w:color w:val="333333"/>
          <w:spacing w:val="0"/>
          <w:sz w:val="21"/>
          <w:szCs w:val="21"/>
          <w:shd w:val="clear" w:fill="FFFFFF"/>
          <w:lang w:val="en-US" w:eastAsia="zh-CN"/>
        </w:rPr>
        <w:fldChar w:fldCharType="end"/>
      </w:r>
    </w:p>
    <w:p w14:paraId="04707ABF">
      <w:pPr>
        <w:widowControl w:val="0"/>
        <w:numPr>
          <w:ilvl w:val="0"/>
          <w:numId w:val="0"/>
        </w:numPr>
        <w:tabs>
          <w:tab w:val="left" w:pos="312"/>
        </w:tabs>
        <w:jc w:val="both"/>
        <w:rPr>
          <w:rFonts w:hint="eastAsia" w:ascii="Arial" w:hAnsi="Arial" w:eastAsia="宋体" w:cs="Arial"/>
          <w:i w:val="0"/>
          <w:iCs w:val="0"/>
          <w:caps w:val="0"/>
          <w:color w:val="333333"/>
          <w:spacing w:val="0"/>
          <w:sz w:val="21"/>
          <w:szCs w:val="21"/>
          <w:shd w:val="clear" w:fill="FFFFFF"/>
          <w:lang w:val="en-US" w:eastAsia="zh-CN"/>
        </w:rPr>
      </w:pPr>
    </w:p>
    <w:p w14:paraId="3F0DACAE">
      <w:pPr>
        <w:widowControl w:val="0"/>
        <w:numPr>
          <w:ilvl w:val="0"/>
          <w:numId w:val="19"/>
        </w:numPr>
        <w:jc w:val="both"/>
        <w:rPr>
          <w:rFonts w:hint="eastAsia" w:ascii="宋体" w:hAnsi="宋体" w:eastAsia="宋体" w:cs="宋体"/>
          <w:i w:val="0"/>
          <w:iCs w:val="0"/>
          <w:caps w:val="0"/>
          <w:color w:val="333333"/>
          <w:spacing w:val="0"/>
          <w:sz w:val="22"/>
          <w:szCs w:val="22"/>
          <w:shd w:val="clear" w:fill="F0F0F0"/>
        </w:rPr>
      </w:pPr>
      <w:r>
        <w:rPr>
          <w:rFonts w:hint="eastAsia" w:ascii="宋体" w:hAnsi="宋体" w:eastAsia="宋体" w:cs="宋体"/>
          <w:i w:val="0"/>
          <w:iCs w:val="0"/>
          <w:caps w:val="0"/>
          <w:color w:val="333333"/>
          <w:spacing w:val="0"/>
          <w:sz w:val="22"/>
          <w:szCs w:val="22"/>
          <w:shd w:val="clear" w:fill="FFFFFF"/>
        </w:rPr>
        <w:t>调查任务提交时，“出险照片”单证目录下必须有内容</w:t>
      </w:r>
      <w:r>
        <w:rPr>
          <w:rFonts w:hint="eastAsia" w:ascii="宋体" w:hAnsi="宋体" w:cs="宋体"/>
          <w:i w:val="0"/>
          <w:iCs w:val="0"/>
          <w:caps w:val="0"/>
          <w:color w:val="333333"/>
          <w:spacing w:val="0"/>
          <w:sz w:val="22"/>
          <w:szCs w:val="22"/>
          <w:shd w:val="clear" w:fill="FFFFFF"/>
          <w:lang w:eastAsia="zh-CN"/>
        </w:rPr>
        <w:t>：</w:t>
      </w:r>
      <w:r>
        <w:rPr>
          <w:rFonts w:hint="eastAsia" w:ascii="宋体" w:hAnsi="宋体" w:eastAsia="宋体" w:cs="宋体"/>
          <w:i w:val="0"/>
          <w:iCs w:val="0"/>
          <w:caps w:val="0"/>
          <w:color w:val="333333"/>
          <w:spacing w:val="0"/>
          <w:sz w:val="22"/>
          <w:szCs w:val="22"/>
          <w:shd w:val="clear" w:fill="F0F0F0"/>
        </w:rPr>
        <w:t>责任估损+公共估损&gt;3000</w:t>
      </w:r>
      <w:r>
        <w:rPr>
          <w:rFonts w:hint="eastAsia" w:ascii="宋体" w:hAnsi="宋体" w:eastAsia="宋体" w:cs="宋体"/>
          <w:i w:val="0"/>
          <w:iCs w:val="0"/>
          <w:caps w:val="0"/>
          <w:color w:val="333333"/>
          <w:spacing w:val="0"/>
          <w:sz w:val="22"/>
          <w:szCs w:val="22"/>
          <w:shd w:val="clear" w:fill="F0F0F0"/>
          <w:lang w:eastAsia="zh-CN"/>
        </w:rPr>
        <w:t>、</w:t>
      </w:r>
      <w:r>
        <w:rPr>
          <w:rFonts w:hint="eastAsia" w:ascii="宋体" w:hAnsi="宋体" w:eastAsia="宋体" w:cs="宋体"/>
          <w:i w:val="0"/>
          <w:iCs w:val="0"/>
          <w:caps w:val="0"/>
          <w:color w:val="333333"/>
          <w:spacing w:val="0"/>
          <w:sz w:val="22"/>
          <w:szCs w:val="22"/>
          <w:shd w:val="clear" w:fill="F0F0F0"/>
        </w:rPr>
        <w:t>没有责任估损与公共估损</w:t>
      </w:r>
      <w:r>
        <w:rPr>
          <w:rFonts w:hint="eastAsia" w:ascii="宋体" w:hAnsi="宋体" w:eastAsia="宋体" w:cs="宋体"/>
          <w:i w:val="0"/>
          <w:iCs w:val="0"/>
          <w:caps w:val="0"/>
          <w:color w:val="333333"/>
          <w:spacing w:val="0"/>
          <w:sz w:val="22"/>
          <w:szCs w:val="22"/>
          <w:shd w:val="clear" w:fill="F0F0F0"/>
          <w:lang w:eastAsia="zh-CN"/>
        </w:rPr>
        <w:t>，</w:t>
      </w:r>
      <w:r>
        <w:rPr>
          <w:rFonts w:hint="eastAsia" w:ascii="宋体" w:hAnsi="宋体" w:eastAsia="宋体" w:cs="宋体"/>
          <w:i w:val="0"/>
          <w:iCs w:val="0"/>
          <w:caps w:val="0"/>
          <w:color w:val="333333"/>
          <w:spacing w:val="0"/>
          <w:sz w:val="22"/>
          <w:szCs w:val="22"/>
          <w:shd w:val="clear" w:fill="F0F0F0"/>
        </w:rPr>
        <w:t>两个满足其一，则需要拍照</w:t>
      </w:r>
    </w:p>
    <w:p w14:paraId="484EA187">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p>
    <w:p w14:paraId="7F272D43">
      <w:pPr>
        <w:widowControl w:val="0"/>
        <w:numPr>
          <w:ilvl w:val="0"/>
          <w:numId w:val="0"/>
        </w:numPr>
        <w:tabs>
          <w:tab w:val="left" w:pos="312"/>
        </w:tabs>
        <w:jc w:val="both"/>
        <w:rPr>
          <w:rFonts w:hint="eastAsia" w:ascii="宋体" w:hAnsi="宋体" w:eastAsia="宋体" w:cs="宋体"/>
          <w:i w:val="0"/>
          <w:iCs w:val="0"/>
          <w:caps w:val="0"/>
          <w:color w:val="333333"/>
          <w:spacing w:val="0"/>
          <w:sz w:val="22"/>
          <w:szCs w:val="22"/>
          <w:shd w:val="clear" w:fill="F0F0F0"/>
          <w:lang w:val="en-US" w:eastAsia="zh-CN"/>
        </w:rPr>
      </w:pPr>
      <w:bookmarkStart w:id="67" w:name="_GoBack"/>
      <w:bookmarkEnd w:id="67"/>
    </w:p>
    <w:sectPr>
      <w:footerReference r:id="rId7" w:type="default"/>
      <w:pgSz w:w="11906" w:h="16838"/>
      <w:pgMar w:top="720" w:right="720" w:bottom="720" w:left="720" w:header="851" w:footer="992" w:gutter="0"/>
      <w:pgNumType w:start="1"/>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高一鑫" w:date="2021-04-02T16:29:00Z" w:initials="高一鑫">
    <w:p w14:paraId="5D5C7841">
      <w:pPr>
        <w:pStyle w:val="15"/>
        <w:rPr>
          <w:rFonts w:hint="eastAsia"/>
        </w:rPr>
      </w:pPr>
      <w:r>
        <w:t>补充说明下</w:t>
      </w:r>
      <w:r>
        <w:rPr>
          <w:rFonts w:hint="eastAsia"/>
        </w:rPr>
        <w:t>，</w:t>
      </w:r>
      <w:r>
        <w:t>根据意健险理赔项目组反馈</w:t>
      </w:r>
      <w:r>
        <w:rPr>
          <w:rFonts w:hint="eastAsia"/>
        </w:rPr>
        <w:t>，</w:t>
      </w:r>
      <w:r>
        <w:t>目前所有渠道的</w:t>
      </w:r>
      <w:r>
        <w:rPr>
          <w:rFonts w:hint="eastAsia"/>
        </w:rPr>
        <w:t>“推送客户”功能都需要先选择“单证类型”然后才能提交</w:t>
      </w:r>
    </w:p>
  </w:comment>
  <w:comment w:id="1" w:author="WTF王启旻ITF" w:date="2021-04-02T17:07:34Z" w:initials="">
    <w:p w14:paraId="553772D6">
      <w:pPr>
        <w:pStyle w:val="15"/>
        <w:rPr>
          <w:rFonts w:hint="default" w:eastAsia="宋体"/>
          <w:lang w:val="en-US" w:eastAsia="zh-CN"/>
        </w:rPr>
      </w:pPr>
      <w:r>
        <w:rPr>
          <w:rFonts w:hint="eastAsia"/>
          <w:lang w:val="en-US" w:eastAsia="zh-CN"/>
        </w:rPr>
        <w:t>没问题，“推送客户”是必须选择“索赔单证类型”的，这是该功能唯一的意义所在</w:t>
      </w:r>
    </w:p>
  </w:comment>
  <w:comment w:id="2" w:author="高一鑫" w:date="2021-04-02T16:11:00Z" w:initials="高一鑫">
    <w:p w14:paraId="0A343213">
      <w:pPr>
        <w:pStyle w:val="15"/>
      </w:pPr>
      <w:r>
        <w:t>意健险理赔没有此状态</w:t>
      </w:r>
    </w:p>
  </w:comment>
  <w:comment w:id="3" w:author="WTF王启旻ITF" w:date="2021-04-02T17:11:28Z" w:initials="">
    <w:p w14:paraId="57FE05A6">
      <w:pPr>
        <w:pStyle w:val="15"/>
        <w:rPr>
          <w:rFonts w:hint="default" w:eastAsia="宋体"/>
          <w:lang w:val="en-US" w:eastAsia="zh-CN"/>
        </w:rPr>
      </w:pPr>
      <w:r>
        <w:rPr>
          <w:rFonts w:hint="eastAsia"/>
          <w:lang w:val="en-US" w:eastAsia="zh-CN"/>
        </w:rPr>
        <w:t>可删除，具体状态以理赔系统提供的任务状态枚举值为准。</w:t>
      </w:r>
    </w:p>
  </w:comment>
  <w:comment w:id="4" w:author="高一鑫" w:date="2021-04-02T16:13:00Z" w:initials="高一鑫">
    <w:p w14:paraId="10B3625E">
      <w:pPr>
        <w:pStyle w:val="15"/>
      </w:pPr>
      <w:r>
        <w:t>说明</w:t>
      </w:r>
      <w:r>
        <w:rPr>
          <w:rFonts w:hint="eastAsia"/>
        </w:rPr>
        <w:t>：</w:t>
      </w:r>
      <w:r>
        <w:t>对应意健险理赔调查任务中</w:t>
      </w:r>
      <w:r>
        <w:rPr>
          <w:rFonts w:hint="eastAsia"/>
        </w:rPr>
        <w:t>“无需调查”按钮，点了此按钮，调查任务关闭并结束。主要针对水滴发起的调查、医保通案件自动发的调查。</w:t>
      </w:r>
    </w:p>
  </w:comment>
  <w:comment w:id="5" w:author="WTF王启旻ITF" w:date="2021-04-02T17:10:14Z" w:initials="">
    <w:p w14:paraId="19176844">
      <w:pPr>
        <w:pStyle w:val="15"/>
        <w:rPr>
          <w:rFonts w:hint="default" w:eastAsia="宋体"/>
          <w:lang w:val="en-US" w:eastAsia="zh-CN"/>
        </w:rPr>
      </w:pPr>
      <w:r>
        <w:rPr>
          <w:rFonts w:hint="eastAsia"/>
          <w:lang w:eastAsia="zh-CN"/>
        </w:rPr>
        <w:t>“</w:t>
      </w:r>
      <w:r>
        <w:rPr>
          <w:rFonts w:hint="eastAsia"/>
          <w:lang w:val="en-US" w:eastAsia="zh-CN"/>
        </w:rPr>
        <w:t>已撤销</w:t>
      </w:r>
      <w:r>
        <w:rPr>
          <w:rFonts w:hint="eastAsia"/>
          <w:lang w:eastAsia="zh-CN"/>
        </w:rPr>
        <w:t>”</w:t>
      </w:r>
      <w:r>
        <w:rPr>
          <w:rFonts w:hint="eastAsia"/>
          <w:lang w:val="en-US" w:eastAsia="zh-CN"/>
        </w:rPr>
        <w:t>用于描述任务关闭结束的状态，也可以用“已关闭”等其他约定描述该状态</w:t>
      </w:r>
    </w:p>
  </w:comment>
  <w:comment w:id="6" w:author="高一鑫" w:date="2021-04-02T16:15:00Z" w:initials="高一鑫">
    <w:p w14:paraId="2B5E027D">
      <w:pPr>
        <w:spacing w:line="360" w:lineRule="auto"/>
        <w:rPr>
          <w:szCs w:val="21"/>
        </w:rPr>
      </w:pPr>
      <w:r>
        <w:t xml:space="preserve">内容应同P5  </w:t>
      </w:r>
      <w:r>
        <w:rPr>
          <w:rFonts w:hint="eastAsia"/>
          <w:szCs w:val="21"/>
        </w:rPr>
        <w:t>推送客户：点击后打开页面点选索赔单证类型，确认后提交。该功能等同于理赔系统PC端的“案件补充”功能中的“推送客户”功能。</w:t>
      </w:r>
    </w:p>
    <w:p w14:paraId="1D5F376C">
      <w:pPr>
        <w:pStyle w:val="15"/>
      </w:pPr>
    </w:p>
  </w:comment>
  <w:comment w:id="7" w:author="高一鑫" w:date="2021-04-02T16:21:00Z" w:initials="高一鑫">
    <w:p w14:paraId="2D2032A6">
      <w:pPr>
        <w:pStyle w:val="15"/>
      </w:pPr>
      <w:r>
        <w:t>是</w:t>
      </w:r>
      <w:r>
        <w:rPr>
          <w:rFonts w:hint="eastAsia"/>
        </w:rPr>
        <w:t>“医疗类型”为住院时，必录，下面2个字段同理</w:t>
      </w:r>
    </w:p>
  </w:comment>
  <w:comment w:id="8" w:author="WTF王启旻ITF" w:date="2021-04-02T17:15:36Z" w:initials="">
    <w:p w14:paraId="2F281FB2">
      <w:pPr>
        <w:pStyle w:val="15"/>
        <w:rPr>
          <w:rFonts w:hint="eastAsia" w:eastAsia="宋体"/>
          <w:lang w:val="en-US" w:eastAsia="zh-CN"/>
        </w:rPr>
      </w:pPr>
      <w:r>
        <w:rPr>
          <w:rFonts w:hint="eastAsia"/>
          <w:lang w:val="en-US" w:eastAsia="zh-CN"/>
        </w:rPr>
        <w:t>已修订</w:t>
      </w:r>
    </w:p>
  </w:comment>
  <w:comment w:id="9" w:author="高一鑫" w:date="2021-04-02T16:23:00Z" w:initials="高一鑫">
    <w:p w14:paraId="13F863B4">
      <w:pPr>
        <w:spacing w:line="360" w:lineRule="auto"/>
        <w:rPr>
          <w:szCs w:val="21"/>
        </w:rPr>
      </w:pPr>
      <w:r>
        <w:t>此处内容同P5</w:t>
      </w:r>
      <w:r>
        <w:rPr>
          <w:rFonts w:hint="eastAsia"/>
        </w:rPr>
        <w:t>，</w:t>
      </w:r>
      <w:r>
        <w:rPr>
          <w:rFonts w:hint="eastAsia"/>
          <w:szCs w:val="21"/>
        </w:rPr>
        <w:t>推送客户：点击后打开页面点选索赔单证类型，确认后提交。该功能等同于理赔系统PC端的“案件补充”功能中的“推送客户”功能。</w:t>
      </w:r>
    </w:p>
  </w:comment>
  <w:comment w:id="10" w:author="WTF王启旻ITF" w:date="2021-04-02T17:18:21Z" w:initials="">
    <w:p w14:paraId="268D7569">
      <w:pPr>
        <w:pStyle w:val="15"/>
        <w:rPr>
          <w:rFonts w:hint="default" w:eastAsia="宋体"/>
          <w:lang w:val="en-US" w:eastAsia="zh-CN"/>
        </w:rPr>
      </w:pPr>
      <w:r>
        <w:rPr>
          <w:rFonts w:hint="eastAsia"/>
          <w:lang w:val="en-US" w:eastAsia="zh-CN"/>
        </w:rPr>
        <w:t>同上述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D5C7841" w15:done="0"/>
  <w15:commentEx w15:paraId="553772D6" w15:done="0" w15:paraIdParent="5D5C7841"/>
  <w15:commentEx w15:paraId="0A343213" w15:done="0"/>
  <w15:commentEx w15:paraId="57FE05A6" w15:done="0" w15:paraIdParent="0A343213"/>
  <w15:commentEx w15:paraId="10B3625E" w15:done="0"/>
  <w15:commentEx w15:paraId="19176844" w15:done="0" w15:paraIdParent="10B3625E"/>
  <w15:commentEx w15:paraId="1D5F376C" w15:done="0"/>
  <w15:commentEx w15:paraId="2D2032A6" w15:done="0"/>
  <w15:commentEx w15:paraId="2F281FB2" w15:done="0" w15:paraIdParent="2D2032A6"/>
  <w15:commentEx w15:paraId="13F863B4" w15:done="0"/>
  <w15:commentEx w15:paraId="268D7569" w15:done="0" w15:paraIdParent="13F863B4"/>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MS Sans Serif">
    <w:altName w:val="Sitka Text"/>
    <w:panose1 w:val="020B0500000000000000"/>
    <w:charset w:val="4D"/>
    <w:family w:val="swiss"/>
    <w:pitch w:val="default"/>
    <w:sig w:usb0="00000000" w:usb1="00000000" w:usb2="00000000" w:usb3="00000000" w:csb0="00000001" w:csb1="00000000"/>
  </w:font>
  <w:font w:name="Sitka Text">
    <w:panose1 w:val="00000000000000000000"/>
    <w:charset w:val="00"/>
    <w:family w:val="auto"/>
    <w:pitch w:val="default"/>
    <w:sig w:usb0="A00002EF" w:usb1="4000204B" w:usb2="00000000" w:usb3="00000000" w:csb0="2000019F" w:csb1="00000000"/>
  </w:font>
  <w:font w:name="华文楷体">
    <w:panose1 w:val="02010600040101010101"/>
    <w:charset w:val="86"/>
    <w:family w:val="auto"/>
    <w:pitch w:val="default"/>
    <w:sig w:usb0="00000287" w:usb1="080F0000" w:usb2="00000000" w:usb3="00000000" w:csb0="0004009F" w:csb1="DFD70000"/>
  </w:font>
  <w:font w:name="Calibri Light">
    <w:panose1 w:val="020F0302020204030204"/>
    <w:charset w:val="00"/>
    <w:family w:val="swiss"/>
    <w:pitch w:val="default"/>
    <w:sig w:usb0="E4002EFF" w:usb1="C200247B" w:usb2="00000009" w:usb3="00000000" w:csb0="200001FF" w:csb1="00000000"/>
  </w:font>
  <w:font w:name="Garamond">
    <w:panose1 w:val="02020404030301010803"/>
    <w:charset w:val="00"/>
    <w:family w:val="roman"/>
    <w:pitch w:val="default"/>
    <w:sig w:usb0="00000287" w:usb1="00000000" w:usb2="00000000" w:usb3="00000000" w:csb0="0000009F" w:csb1="DFD7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Courier">
    <w:altName w:val="Courier New"/>
    <w:panose1 w:val="02070409020205020404"/>
    <w:charset w:val="00"/>
    <w:family w:val="moder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Trebuchet MS">
    <w:panose1 w:val="020B0603020202020204"/>
    <w:charset w:val="00"/>
    <w:family w:val="swiss"/>
    <w:pitch w:val="default"/>
    <w:sig w:usb0="00000687" w:usb1="00000000" w:usb2="00000000" w:usb3="00000000" w:csb0="2000009F" w:csb1="00000000"/>
  </w:font>
  <w:font w:name="Century">
    <w:panose1 w:val="02040604050505020304"/>
    <w:charset w:val="00"/>
    <w:family w:val="roman"/>
    <w:pitch w:val="default"/>
    <w:sig w:usb0="00000287" w:usb1="00000000" w:usb2="00000000" w:usb3="00000000" w:csb0="2000009F" w:csb1="DFD70000"/>
  </w:font>
  <w:font w:name="Arial Black">
    <w:panose1 w:val="020B0A04020102020204"/>
    <w:charset w:val="00"/>
    <w:family w:val="swiss"/>
    <w:pitch w:val="default"/>
    <w:sig w:usb0="A00002AF" w:usb1="400078FB" w:usb2="00000000" w:usb3="00000000" w:csb0="6000009F" w:csb1="DFD70000"/>
  </w:font>
  <w:font w:name="幼圆">
    <w:panose1 w:val="0201050906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9FC74">
    <w:pPr>
      <w:pStyle w:val="25"/>
      <w:rPr>
        <w:rFonts w:ascii="微软雅黑" w:hAnsi="微软雅黑" w:eastAsia="微软雅黑"/>
      </w:rPr>
    </w:pPr>
    <w:r>
      <w:rPr>
        <w:rFonts w:hint="eastAsia" w:ascii="微软雅黑" w:hAnsi="微软雅黑" w:eastAsia="微软雅黑"/>
      </w:rPr>
      <w:t>道康互联（北京）数据科技有限公司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1C20E">
    <w:r>
      <w:rPr>
        <w:rFonts w:hint="eastAsia"/>
      </w:rPr>
      <w:t>道康互联（北京）数据科技有限公司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DB4610">
    <w:pPr>
      <w:pStyle w:val="26"/>
      <w:jc w:val="both"/>
      <w:rPr>
        <w:rFonts w:ascii="微软雅黑" w:hAnsi="微软雅黑" w:eastAsia="微软雅黑"/>
      </w:rPr>
    </w:pPr>
    <w:r>
      <w:rPr>
        <w:rFonts w:hint="eastAsia" w:ascii="微软雅黑" w:hAnsi="微软雅黑" w:eastAsia="微软雅黑"/>
      </w:rPr>
      <w:t>大地移动理赔APP需求规格说明书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0377C"/>
    <w:multiLevelType w:val="singleLevel"/>
    <w:tmpl w:val="8B00377C"/>
    <w:lvl w:ilvl="0" w:tentative="0">
      <w:start w:val="1"/>
      <w:numFmt w:val="decimal"/>
      <w:lvlText w:val="%1."/>
      <w:lvlJc w:val="left"/>
      <w:pPr>
        <w:tabs>
          <w:tab w:val="left" w:pos="312"/>
        </w:tabs>
      </w:pPr>
    </w:lvl>
  </w:abstractNum>
  <w:abstractNum w:abstractNumId="1">
    <w:nsid w:val="058D1E25"/>
    <w:multiLevelType w:val="singleLevel"/>
    <w:tmpl w:val="058D1E25"/>
    <w:lvl w:ilvl="0" w:tentative="0">
      <w:start w:val="1"/>
      <w:numFmt w:val="decimal"/>
      <w:lvlText w:val="%1."/>
      <w:lvlJc w:val="left"/>
      <w:pPr>
        <w:tabs>
          <w:tab w:val="left" w:pos="312"/>
        </w:tabs>
      </w:pPr>
    </w:lvl>
  </w:abstractNum>
  <w:abstractNum w:abstractNumId="2">
    <w:nsid w:val="077C44C8"/>
    <w:multiLevelType w:val="multilevel"/>
    <w:tmpl w:val="077C44C8"/>
    <w:lvl w:ilvl="0" w:tentative="0">
      <w:start w:val="1"/>
      <w:numFmt w:val="decimal"/>
      <w:pStyle w:val="99"/>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0C110AC2"/>
    <w:multiLevelType w:val="multilevel"/>
    <w:tmpl w:val="0C110AC2"/>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4">
    <w:nsid w:val="0EA03A93"/>
    <w:multiLevelType w:val="multilevel"/>
    <w:tmpl w:val="0EA03A93"/>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5">
    <w:nsid w:val="175D7F6F"/>
    <w:multiLevelType w:val="multilevel"/>
    <w:tmpl w:val="175D7F6F"/>
    <w:lvl w:ilvl="0" w:tentative="0">
      <w:start w:val="1"/>
      <w:numFmt w:val="decimal"/>
      <w:pStyle w:val="2"/>
      <w:lvlText w:val="%1"/>
      <w:lvlJc w:val="left"/>
      <w:pPr>
        <w:tabs>
          <w:tab w:val="left" w:pos="432"/>
        </w:tabs>
        <w:ind w:left="432" w:hanging="432"/>
      </w:pPr>
      <w:rPr>
        <w:rFonts w:hint="eastAsia"/>
      </w:rPr>
    </w:lvl>
    <w:lvl w:ilvl="1" w:tentative="0">
      <w:start w:val="1"/>
      <w:numFmt w:val="decimal"/>
      <w:pStyle w:val="3"/>
      <w:lvlText w:val="%1.%2"/>
      <w:lvlJc w:val="left"/>
      <w:pPr>
        <w:tabs>
          <w:tab w:val="left" w:pos="576"/>
        </w:tabs>
        <w:ind w:left="576" w:hanging="576"/>
      </w:pPr>
      <w:rPr>
        <w:rFonts w:hint="default" w:ascii="Arial" w:hAnsi="Arial" w:cs="Arial"/>
      </w:rPr>
    </w:lvl>
    <w:lvl w:ilvl="2" w:tentative="0">
      <w:start w:val="1"/>
      <w:numFmt w:val="decimal"/>
      <w:pStyle w:val="4"/>
      <w:lvlText w:val="%1.%2.%3"/>
      <w:lvlJc w:val="left"/>
      <w:pPr>
        <w:tabs>
          <w:tab w:val="left" w:pos="720"/>
        </w:tabs>
        <w:ind w:left="720" w:hanging="720"/>
      </w:pPr>
      <w:rPr>
        <w:rFonts w:hint="default" w:ascii="Arial" w:hAnsi="Arial" w:cs="Arial"/>
      </w:rPr>
    </w:lvl>
    <w:lvl w:ilvl="3" w:tentative="0">
      <w:start w:val="1"/>
      <w:numFmt w:val="decimal"/>
      <w:pStyle w:val="5"/>
      <w:lvlText w:val="%1.%2.%3.%4"/>
      <w:lvlJc w:val="left"/>
      <w:pPr>
        <w:tabs>
          <w:tab w:val="left" w:pos="864"/>
        </w:tabs>
        <w:ind w:left="864" w:hanging="864"/>
      </w:pPr>
      <w:rPr>
        <w:rFonts w:hint="eastAsia"/>
        <w:lang w:val="en-US"/>
      </w:rPr>
    </w:lvl>
    <w:lvl w:ilvl="4" w:tentative="0">
      <w:start w:val="1"/>
      <w:numFmt w:val="decimal"/>
      <w:pStyle w:val="6"/>
      <w:lvlText w:val="%1.%2.%3.%4.%5"/>
      <w:lvlJc w:val="left"/>
      <w:pPr>
        <w:tabs>
          <w:tab w:val="left" w:pos="1957"/>
        </w:tabs>
        <w:ind w:left="2324" w:hanging="1615"/>
      </w:pPr>
      <w:rPr>
        <w:rFonts w:hint="default" w:ascii="Arial" w:hAnsi="Arial" w:eastAsia="宋体" w:cs="Arial"/>
        <w:b/>
        <w:bCs/>
        <w:i w:val="0"/>
        <w:iCs w:val="0"/>
        <w:caps w:val="0"/>
        <w:smallCaps w:val="0"/>
        <w:strike w:val="0"/>
        <w:dstrike w:val="0"/>
        <w:color w:val="auto"/>
        <w:spacing w:val="0"/>
        <w:w w:val="100"/>
        <w:kern w:val="2"/>
        <w:position w:val="0"/>
        <w:sz w:val="28"/>
        <w:szCs w:val="28"/>
        <w:u w:val="none"/>
        <w:shd w:val="clear" w:color="auto" w:fill="auto"/>
        <w14:shadow w14:blurRad="0" w14:dist="0" w14:dir="0" w14:sx="0" w14:sy="0" w14:kx="0" w14:ky="0" w14:algn="none">
          <w14:srgbClr w14:val="000000"/>
        </w14:shadow>
      </w:rPr>
    </w:lvl>
    <w:lvl w:ilvl="5" w:tentative="0">
      <w:start w:val="1"/>
      <w:numFmt w:val="decimal"/>
      <w:pStyle w:val="7"/>
      <w:lvlText w:val="%1.%2.%3.%4.%5.%6"/>
      <w:lvlJc w:val="left"/>
      <w:pPr>
        <w:tabs>
          <w:tab w:val="left" w:pos="227"/>
        </w:tabs>
        <w:ind w:left="1248" w:hanging="1248"/>
      </w:pPr>
      <w:rPr>
        <w:rFonts w:hint="eastAsia"/>
      </w:rPr>
    </w:lvl>
    <w:lvl w:ilvl="6" w:tentative="0">
      <w:start w:val="1"/>
      <w:numFmt w:val="decimal"/>
      <w:pStyle w:val="8"/>
      <w:lvlText w:val="%1.%2.%3.%4.%5.%6.%7"/>
      <w:lvlJc w:val="left"/>
      <w:pPr>
        <w:tabs>
          <w:tab w:val="left" w:pos="1296"/>
        </w:tabs>
        <w:ind w:left="1296" w:hanging="559"/>
      </w:pPr>
      <w:rPr>
        <w:rFonts w:hint="eastAsia"/>
      </w:rPr>
    </w:lvl>
    <w:lvl w:ilvl="7" w:tentative="0">
      <w:start w:val="1"/>
      <w:numFmt w:val="decimal"/>
      <w:pStyle w:val="9"/>
      <w:lvlText w:val="%1.%2.%3.%4.%5.%6.%7.%8"/>
      <w:lvlJc w:val="left"/>
      <w:pPr>
        <w:tabs>
          <w:tab w:val="left" w:pos="1440"/>
        </w:tabs>
        <w:ind w:left="1440" w:hanging="249"/>
      </w:pPr>
      <w:rPr>
        <w:rFonts w:hint="default" w:ascii="Times New Roman" w:hAnsi="Times New Roman" w:cs="Times New Roman"/>
        <w:b/>
      </w:rPr>
    </w:lvl>
    <w:lvl w:ilvl="8" w:tentative="0">
      <w:start w:val="1"/>
      <w:numFmt w:val="decimal"/>
      <w:pStyle w:val="10"/>
      <w:lvlText w:val="%1.%2.%3.%4.%5.%6.%7.%8.%9"/>
      <w:lvlJc w:val="left"/>
      <w:pPr>
        <w:tabs>
          <w:tab w:val="left" w:pos="1584"/>
        </w:tabs>
        <w:ind w:left="1584" w:hanging="1584"/>
      </w:pPr>
      <w:rPr>
        <w:rFonts w:hint="eastAsia"/>
      </w:rPr>
    </w:lvl>
  </w:abstractNum>
  <w:abstractNum w:abstractNumId="6">
    <w:nsid w:val="26AF40F1"/>
    <w:multiLevelType w:val="multilevel"/>
    <w:tmpl w:val="26AF40F1"/>
    <w:lvl w:ilvl="0" w:tentative="0">
      <w:start w:val="1"/>
      <w:numFmt w:val="decimal"/>
      <w:pStyle w:val="72"/>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2AC33652"/>
    <w:multiLevelType w:val="multilevel"/>
    <w:tmpl w:val="2AC33652"/>
    <w:lvl w:ilvl="0" w:tentative="0">
      <w:start w:val="1"/>
      <w:numFmt w:val="decimal"/>
      <w:pStyle w:val="195"/>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2B0760FF"/>
    <w:multiLevelType w:val="singleLevel"/>
    <w:tmpl w:val="2B0760FF"/>
    <w:lvl w:ilvl="0" w:tentative="0">
      <w:start w:val="1"/>
      <w:numFmt w:val="bullet"/>
      <w:pStyle w:val="172"/>
      <w:lvlText w:val=""/>
      <w:lvlJc w:val="left"/>
      <w:pPr>
        <w:tabs>
          <w:tab w:val="left" w:pos="757"/>
        </w:tabs>
        <w:ind w:left="284" w:firstLine="113"/>
      </w:pPr>
      <w:rPr>
        <w:rFonts w:hint="default" w:ascii="Symbol" w:hAnsi="Symbol"/>
        <w:sz w:val="24"/>
      </w:rPr>
    </w:lvl>
  </w:abstractNum>
  <w:abstractNum w:abstractNumId="9">
    <w:nsid w:val="377E1B54"/>
    <w:multiLevelType w:val="multilevel"/>
    <w:tmpl w:val="377E1B54"/>
    <w:lvl w:ilvl="0" w:tentative="0">
      <w:start w:val="1"/>
      <w:numFmt w:val="decimal"/>
      <w:lvlText w:val="%1."/>
      <w:lvlJc w:val="left"/>
      <w:pPr>
        <w:ind w:left="720" w:hanging="360"/>
      </w:pPr>
      <w:rPr>
        <w:rFonts w:hint="eastAsia"/>
      </w:rPr>
    </w:lvl>
    <w:lvl w:ilvl="1" w:tentative="0">
      <w:start w:val="1"/>
      <w:numFmt w:val="lowerLetter"/>
      <w:lvlText w:val="%2)"/>
      <w:lvlJc w:val="left"/>
      <w:pPr>
        <w:ind w:left="1320" w:hanging="480"/>
      </w:pPr>
    </w:lvl>
    <w:lvl w:ilvl="2" w:tentative="0">
      <w:start w:val="1"/>
      <w:numFmt w:val="lowerRoman"/>
      <w:lvlText w:val="%3."/>
      <w:lvlJc w:val="right"/>
      <w:pPr>
        <w:ind w:left="1800" w:hanging="480"/>
      </w:pPr>
    </w:lvl>
    <w:lvl w:ilvl="3" w:tentative="0">
      <w:start w:val="1"/>
      <w:numFmt w:val="decimal"/>
      <w:lvlText w:val="%4."/>
      <w:lvlJc w:val="left"/>
      <w:pPr>
        <w:ind w:left="2280" w:hanging="480"/>
      </w:pPr>
    </w:lvl>
    <w:lvl w:ilvl="4" w:tentative="0">
      <w:start w:val="1"/>
      <w:numFmt w:val="lowerLetter"/>
      <w:lvlText w:val="%5)"/>
      <w:lvlJc w:val="left"/>
      <w:pPr>
        <w:ind w:left="2760" w:hanging="480"/>
      </w:pPr>
    </w:lvl>
    <w:lvl w:ilvl="5" w:tentative="0">
      <w:start w:val="1"/>
      <w:numFmt w:val="lowerRoman"/>
      <w:lvlText w:val="%6."/>
      <w:lvlJc w:val="right"/>
      <w:pPr>
        <w:ind w:left="3240" w:hanging="480"/>
      </w:pPr>
    </w:lvl>
    <w:lvl w:ilvl="6" w:tentative="0">
      <w:start w:val="1"/>
      <w:numFmt w:val="decimal"/>
      <w:lvlText w:val="%7."/>
      <w:lvlJc w:val="left"/>
      <w:pPr>
        <w:ind w:left="3720" w:hanging="480"/>
      </w:pPr>
    </w:lvl>
    <w:lvl w:ilvl="7" w:tentative="0">
      <w:start w:val="1"/>
      <w:numFmt w:val="lowerLetter"/>
      <w:lvlText w:val="%8)"/>
      <w:lvlJc w:val="left"/>
      <w:pPr>
        <w:ind w:left="4200" w:hanging="480"/>
      </w:pPr>
    </w:lvl>
    <w:lvl w:ilvl="8" w:tentative="0">
      <w:start w:val="1"/>
      <w:numFmt w:val="lowerRoman"/>
      <w:lvlText w:val="%9."/>
      <w:lvlJc w:val="right"/>
      <w:pPr>
        <w:ind w:left="4680" w:hanging="480"/>
      </w:pPr>
    </w:lvl>
  </w:abstractNum>
  <w:abstractNum w:abstractNumId="10">
    <w:nsid w:val="4937A4ED"/>
    <w:multiLevelType w:val="multilevel"/>
    <w:tmpl w:val="4937A4E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5277F567"/>
    <w:multiLevelType w:val="multilevel"/>
    <w:tmpl w:val="5277F567"/>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12">
    <w:nsid w:val="5668280F"/>
    <w:multiLevelType w:val="multilevel"/>
    <w:tmpl w:val="5668280F"/>
    <w:lvl w:ilvl="0" w:tentative="0">
      <w:start w:val="1"/>
      <w:numFmt w:val="decimal"/>
      <w:lvlText w:val="%1."/>
      <w:lvlJc w:val="left"/>
      <w:pPr>
        <w:ind w:left="720" w:hanging="360"/>
      </w:pPr>
      <w:rPr>
        <w:rFonts w:hint="eastAsia"/>
      </w:rPr>
    </w:lvl>
    <w:lvl w:ilvl="1" w:tentative="0">
      <w:start w:val="1"/>
      <w:numFmt w:val="lowerLetter"/>
      <w:lvlText w:val="%2)"/>
      <w:lvlJc w:val="left"/>
      <w:pPr>
        <w:ind w:left="1320" w:hanging="480"/>
      </w:pPr>
    </w:lvl>
    <w:lvl w:ilvl="2" w:tentative="0">
      <w:start w:val="1"/>
      <w:numFmt w:val="bullet"/>
      <w:lvlText w:val=""/>
      <w:lvlJc w:val="left"/>
      <w:pPr>
        <w:ind w:left="1800" w:hanging="480"/>
      </w:pPr>
      <w:rPr>
        <w:rFonts w:hint="default" w:ascii="Wingdings" w:hAnsi="Wingdings"/>
      </w:rPr>
    </w:lvl>
    <w:lvl w:ilvl="3" w:tentative="0">
      <w:start w:val="1"/>
      <w:numFmt w:val="bullet"/>
      <w:lvlText w:val=""/>
      <w:lvlJc w:val="left"/>
      <w:pPr>
        <w:ind w:left="2280" w:hanging="480"/>
      </w:pPr>
      <w:rPr>
        <w:rFonts w:hint="default" w:ascii="Wingdings" w:hAnsi="Wingdings"/>
      </w:rPr>
    </w:lvl>
    <w:lvl w:ilvl="4" w:tentative="0">
      <w:start w:val="1"/>
      <w:numFmt w:val="bullet"/>
      <w:lvlText w:val=""/>
      <w:lvlJc w:val="left"/>
      <w:pPr>
        <w:ind w:left="2760" w:hanging="480"/>
      </w:pPr>
      <w:rPr>
        <w:rFonts w:hint="default" w:ascii="Wingdings" w:hAnsi="Wingdings"/>
      </w:rPr>
    </w:lvl>
    <w:lvl w:ilvl="5" w:tentative="0">
      <w:start w:val="1"/>
      <w:numFmt w:val="lowerRoman"/>
      <w:lvlText w:val="%6."/>
      <w:lvlJc w:val="right"/>
      <w:pPr>
        <w:ind w:left="3240" w:hanging="480"/>
      </w:pPr>
    </w:lvl>
    <w:lvl w:ilvl="6" w:tentative="0">
      <w:start w:val="1"/>
      <w:numFmt w:val="decimal"/>
      <w:lvlText w:val="%7."/>
      <w:lvlJc w:val="left"/>
      <w:pPr>
        <w:ind w:left="3720" w:hanging="480"/>
      </w:pPr>
    </w:lvl>
    <w:lvl w:ilvl="7" w:tentative="0">
      <w:start w:val="1"/>
      <w:numFmt w:val="lowerLetter"/>
      <w:lvlText w:val="%8)"/>
      <w:lvlJc w:val="left"/>
      <w:pPr>
        <w:ind w:left="4200" w:hanging="480"/>
      </w:pPr>
    </w:lvl>
    <w:lvl w:ilvl="8" w:tentative="0">
      <w:start w:val="1"/>
      <w:numFmt w:val="lowerRoman"/>
      <w:lvlText w:val="%9."/>
      <w:lvlJc w:val="right"/>
      <w:pPr>
        <w:ind w:left="4680" w:hanging="480"/>
      </w:pPr>
    </w:lvl>
  </w:abstractNum>
  <w:abstractNum w:abstractNumId="13">
    <w:nsid w:val="5E19314C"/>
    <w:multiLevelType w:val="multilevel"/>
    <w:tmpl w:val="5E19314C"/>
    <w:lvl w:ilvl="0" w:tentative="0">
      <w:start w:val="1"/>
      <w:numFmt w:val="decimal"/>
      <w:pStyle w:val="191"/>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4">
    <w:nsid w:val="6E755EAF"/>
    <w:multiLevelType w:val="multilevel"/>
    <w:tmpl w:val="6E755EAF"/>
    <w:lvl w:ilvl="0" w:tentative="0">
      <w:start w:val="1"/>
      <w:numFmt w:val="decimal"/>
      <w:lvlText w:val="%1、"/>
      <w:lvlJc w:val="left"/>
      <w:pPr>
        <w:ind w:left="840" w:hanging="420"/>
      </w:pPr>
      <w:rPr>
        <w:rFonts w:hint="default"/>
      </w:rPr>
    </w:lvl>
    <w:lvl w:ilvl="1" w:tentative="0">
      <w:start w:val="1"/>
      <w:numFmt w:val="lowerLetter"/>
      <w:pStyle w:val="56"/>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728BC1DB"/>
    <w:multiLevelType w:val="multilevel"/>
    <w:tmpl w:val="728BC1DB"/>
    <w:lvl w:ilvl="0" w:tentative="0">
      <w:start w:val="1"/>
      <w:numFmt w:val="decimal"/>
      <w:lvlText w:val="%1."/>
      <w:lvlJc w:val="left"/>
      <w:pPr>
        <w:ind w:left="720" w:hanging="360"/>
      </w:pPr>
      <w:rPr>
        <w:rFonts w:hint="eastAsia"/>
      </w:rPr>
    </w:lvl>
    <w:lvl w:ilvl="1" w:tentative="0">
      <w:start w:val="1"/>
      <w:numFmt w:val="lowerLetter"/>
      <w:lvlText w:val="%2)"/>
      <w:lvlJc w:val="left"/>
      <w:pPr>
        <w:ind w:left="1320" w:hanging="480"/>
      </w:pPr>
    </w:lvl>
    <w:lvl w:ilvl="2" w:tentative="0">
      <w:start w:val="1"/>
      <w:numFmt w:val="bullet"/>
      <w:lvlText w:val=""/>
      <w:lvlJc w:val="left"/>
      <w:pPr>
        <w:ind w:left="1800" w:hanging="480"/>
      </w:pPr>
      <w:rPr>
        <w:rFonts w:hint="default" w:ascii="Wingdings" w:hAnsi="Wingdings"/>
      </w:rPr>
    </w:lvl>
    <w:lvl w:ilvl="3" w:tentative="0">
      <w:start w:val="1"/>
      <w:numFmt w:val="bullet"/>
      <w:lvlText w:val=""/>
      <w:lvlJc w:val="left"/>
      <w:pPr>
        <w:ind w:left="2280" w:hanging="480"/>
      </w:pPr>
      <w:rPr>
        <w:rFonts w:hint="default" w:ascii="Wingdings" w:hAnsi="Wingdings"/>
      </w:rPr>
    </w:lvl>
    <w:lvl w:ilvl="4" w:tentative="0">
      <w:start w:val="1"/>
      <w:numFmt w:val="bullet"/>
      <w:lvlText w:val=""/>
      <w:lvlJc w:val="left"/>
      <w:pPr>
        <w:ind w:left="2760" w:hanging="480"/>
      </w:pPr>
      <w:rPr>
        <w:rFonts w:hint="default" w:ascii="Wingdings" w:hAnsi="Wingdings"/>
      </w:rPr>
    </w:lvl>
    <w:lvl w:ilvl="5" w:tentative="0">
      <w:start w:val="1"/>
      <w:numFmt w:val="lowerRoman"/>
      <w:lvlText w:val="%6."/>
      <w:lvlJc w:val="right"/>
      <w:pPr>
        <w:ind w:left="3240" w:hanging="480"/>
      </w:pPr>
    </w:lvl>
    <w:lvl w:ilvl="6" w:tentative="0">
      <w:start w:val="1"/>
      <w:numFmt w:val="decimal"/>
      <w:lvlText w:val="%7."/>
      <w:lvlJc w:val="left"/>
      <w:pPr>
        <w:ind w:left="3720" w:hanging="480"/>
      </w:pPr>
    </w:lvl>
    <w:lvl w:ilvl="7" w:tentative="0">
      <w:start w:val="1"/>
      <w:numFmt w:val="lowerLetter"/>
      <w:lvlText w:val="%8)"/>
      <w:lvlJc w:val="left"/>
      <w:pPr>
        <w:ind w:left="4200" w:hanging="480"/>
      </w:pPr>
    </w:lvl>
    <w:lvl w:ilvl="8" w:tentative="0">
      <w:start w:val="1"/>
      <w:numFmt w:val="lowerRoman"/>
      <w:lvlText w:val="%9."/>
      <w:lvlJc w:val="right"/>
      <w:pPr>
        <w:ind w:left="4680" w:hanging="480"/>
      </w:pPr>
    </w:lvl>
  </w:abstractNum>
  <w:abstractNum w:abstractNumId="16">
    <w:nsid w:val="79D5F134"/>
    <w:multiLevelType w:val="singleLevel"/>
    <w:tmpl w:val="79D5F134"/>
    <w:lvl w:ilvl="0" w:tentative="0">
      <w:start w:val="1"/>
      <w:numFmt w:val="decimal"/>
      <w:lvlText w:val="%1."/>
      <w:lvlJc w:val="left"/>
      <w:pPr>
        <w:tabs>
          <w:tab w:val="left" w:pos="312"/>
        </w:tabs>
      </w:pPr>
    </w:lvl>
  </w:abstractNum>
  <w:abstractNum w:abstractNumId="17">
    <w:nsid w:val="7DA86E3E"/>
    <w:multiLevelType w:val="multilevel"/>
    <w:tmpl w:val="7DA86E3E"/>
    <w:lvl w:ilvl="0" w:tentative="0">
      <w:start w:val="1"/>
      <w:numFmt w:val="decimal"/>
      <w:pStyle w:val="57"/>
      <w:lvlText w:val="%1、"/>
      <w:lvlJc w:val="left"/>
      <w:pPr>
        <w:ind w:left="840" w:hanging="420"/>
      </w:pPr>
      <w:rPr>
        <w:rFonts w:ascii="Times New Roman" w:hAnsi="Times New Roman" w:eastAsia="宋体" w:cs="Times New Roman"/>
      </w:rPr>
    </w:lvl>
    <w:lvl w:ilvl="1" w:tentative="0">
      <w:start w:val="1"/>
      <w:numFmt w:val="bullet"/>
      <w:lvlText w:val=""/>
      <w:lvlJc w:val="left"/>
      <w:pPr>
        <w:ind w:left="1260" w:hanging="420"/>
      </w:pPr>
      <w:rPr>
        <w:rFonts w:hint="default" w:ascii="Wingdings" w:hAnsi="Wingdings"/>
      </w:rPr>
    </w:lvl>
    <w:lvl w:ilvl="2" w:tentative="0">
      <w:start w:val="1"/>
      <w:numFmt w:val="bullet"/>
      <w:lvlText w:val=""/>
      <w:lvlJc w:val="left"/>
      <w:pPr>
        <w:ind w:left="1680" w:hanging="420"/>
      </w:pPr>
      <w:rPr>
        <w:rFonts w:hint="default" w:ascii="Wingdings" w:hAnsi="Wingdings"/>
      </w:rPr>
    </w:lvl>
    <w:lvl w:ilvl="3" w:tentative="0">
      <w:start w:val="1"/>
      <w:numFmt w:val="bullet"/>
      <w:lvlText w:val=""/>
      <w:lvlJc w:val="left"/>
      <w:pPr>
        <w:ind w:left="2100" w:hanging="420"/>
      </w:pPr>
      <w:rPr>
        <w:rFonts w:hint="default" w:ascii="Wingdings" w:hAnsi="Wingdings"/>
      </w:rPr>
    </w:lvl>
    <w:lvl w:ilvl="4" w:tentative="0">
      <w:start w:val="1"/>
      <w:numFmt w:val="bullet"/>
      <w:lvlText w:val=""/>
      <w:lvlJc w:val="left"/>
      <w:pPr>
        <w:ind w:left="2520" w:hanging="420"/>
      </w:pPr>
      <w:rPr>
        <w:rFonts w:hint="default" w:ascii="Wingdings" w:hAnsi="Wingdings"/>
      </w:rPr>
    </w:lvl>
    <w:lvl w:ilvl="5" w:tentative="0">
      <w:start w:val="1"/>
      <w:numFmt w:val="bullet"/>
      <w:lvlText w:val=""/>
      <w:lvlJc w:val="left"/>
      <w:pPr>
        <w:ind w:left="2940" w:hanging="420"/>
      </w:pPr>
      <w:rPr>
        <w:rFonts w:hint="default" w:ascii="Wingdings" w:hAnsi="Wingdings"/>
      </w:rPr>
    </w:lvl>
    <w:lvl w:ilvl="6" w:tentative="0">
      <w:start w:val="1"/>
      <w:numFmt w:val="bullet"/>
      <w:lvlText w:val=""/>
      <w:lvlJc w:val="left"/>
      <w:pPr>
        <w:ind w:left="3360" w:hanging="420"/>
      </w:pPr>
      <w:rPr>
        <w:rFonts w:hint="default" w:ascii="Wingdings" w:hAnsi="Wingdings"/>
      </w:rPr>
    </w:lvl>
    <w:lvl w:ilvl="7" w:tentative="0">
      <w:start w:val="1"/>
      <w:numFmt w:val="bullet"/>
      <w:lvlText w:val=""/>
      <w:lvlJc w:val="left"/>
      <w:pPr>
        <w:ind w:left="3780" w:hanging="420"/>
      </w:pPr>
      <w:rPr>
        <w:rFonts w:hint="default" w:ascii="Wingdings" w:hAnsi="Wingdings"/>
      </w:rPr>
    </w:lvl>
    <w:lvl w:ilvl="8" w:tentative="0">
      <w:start w:val="1"/>
      <w:numFmt w:val="bullet"/>
      <w:lvlText w:val=""/>
      <w:lvlJc w:val="left"/>
      <w:pPr>
        <w:ind w:left="4200" w:hanging="420"/>
      </w:pPr>
      <w:rPr>
        <w:rFonts w:hint="default" w:ascii="Wingdings" w:hAnsi="Wingdings"/>
      </w:rPr>
    </w:lvl>
  </w:abstractNum>
  <w:abstractNum w:abstractNumId="18">
    <w:nsid w:val="7EDDAEF8"/>
    <w:multiLevelType w:val="multilevel"/>
    <w:tmpl w:val="7EDDAEF8"/>
    <w:lvl w:ilvl="0" w:tentative="0">
      <w:start w:val="1"/>
      <w:numFmt w:val="decimal"/>
      <w:lvlText w:val="%1."/>
      <w:lvlJc w:val="left"/>
      <w:pPr>
        <w:ind w:left="480" w:hanging="480"/>
      </w:pPr>
    </w:lvl>
    <w:lvl w:ilvl="1" w:tentative="0">
      <w:start w:val="1"/>
      <w:numFmt w:val="lowerLetter"/>
      <w:lvlText w:val="%2)"/>
      <w:lvlJc w:val="left"/>
      <w:pPr>
        <w:ind w:left="960" w:hanging="480"/>
      </w:p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num w:numId="1">
    <w:abstractNumId w:val="5"/>
  </w:num>
  <w:num w:numId="2">
    <w:abstractNumId w:val="14"/>
  </w:num>
  <w:num w:numId="3">
    <w:abstractNumId w:val="17"/>
  </w:num>
  <w:num w:numId="4">
    <w:abstractNumId w:val="6"/>
  </w:num>
  <w:num w:numId="5">
    <w:abstractNumId w:val="2"/>
  </w:num>
  <w:num w:numId="6">
    <w:abstractNumId w:val="8"/>
  </w:num>
  <w:num w:numId="7">
    <w:abstractNumId w:val="13"/>
  </w:num>
  <w:num w:numId="8">
    <w:abstractNumId w:val="7"/>
  </w:num>
  <w:num w:numId="9">
    <w:abstractNumId w:val="9"/>
  </w:num>
  <w:num w:numId="10">
    <w:abstractNumId w:val="4"/>
  </w:num>
  <w:num w:numId="11">
    <w:abstractNumId w:val="15"/>
  </w:num>
  <w:num w:numId="12">
    <w:abstractNumId w:val="12"/>
  </w:num>
  <w:num w:numId="13">
    <w:abstractNumId w:val="0"/>
  </w:num>
  <w:num w:numId="14">
    <w:abstractNumId w:val="10"/>
  </w:num>
  <w:num w:numId="15">
    <w:abstractNumId w:val="3"/>
  </w:num>
  <w:num w:numId="16">
    <w:abstractNumId w:val="11"/>
  </w:num>
  <w:num w:numId="17">
    <w:abstractNumId w:val="18"/>
  </w:num>
  <w:num w:numId="18">
    <w:abstractNumId w:val="1"/>
  </w:num>
  <w:num w:numId="19">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高一鑫">
    <w15:presenceInfo w15:providerId="AD" w15:userId="S-1-5-21-3299023833-149880880-3958129399-139090"/>
  </w15:person>
  <w15:person w15:author="WTF王启旻ITF">
    <w15:presenceInfo w15:providerId="WPS Office" w15:userId="24284055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200"/>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zMDViOGYwNjRjMTk5MTE2ZGM0NWRjYjE5MWQzMmEifQ=="/>
  </w:docVars>
  <w:rsids>
    <w:rsidRoot w:val="00930CCC"/>
    <w:rsid w:val="000003C6"/>
    <w:rsid w:val="00002181"/>
    <w:rsid w:val="00003A6B"/>
    <w:rsid w:val="00004148"/>
    <w:rsid w:val="00011A99"/>
    <w:rsid w:val="00011EAE"/>
    <w:rsid w:val="00014DC1"/>
    <w:rsid w:val="00016038"/>
    <w:rsid w:val="00017167"/>
    <w:rsid w:val="000213F2"/>
    <w:rsid w:val="00022F89"/>
    <w:rsid w:val="000262E8"/>
    <w:rsid w:val="00030B46"/>
    <w:rsid w:val="00033962"/>
    <w:rsid w:val="00033D30"/>
    <w:rsid w:val="000356E8"/>
    <w:rsid w:val="00041AC1"/>
    <w:rsid w:val="00045B36"/>
    <w:rsid w:val="00046E72"/>
    <w:rsid w:val="00051602"/>
    <w:rsid w:val="000557B1"/>
    <w:rsid w:val="00065084"/>
    <w:rsid w:val="00066AC5"/>
    <w:rsid w:val="00073BE2"/>
    <w:rsid w:val="0007473E"/>
    <w:rsid w:val="00082357"/>
    <w:rsid w:val="00083255"/>
    <w:rsid w:val="00084BA5"/>
    <w:rsid w:val="00086403"/>
    <w:rsid w:val="00090E1B"/>
    <w:rsid w:val="00091638"/>
    <w:rsid w:val="0009380B"/>
    <w:rsid w:val="00096AE9"/>
    <w:rsid w:val="000A14CB"/>
    <w:rsid w:val="000A1618"/>
    <w:rsid w:val="000A278A"/>
    <w:rsid w:val="000A3415"/>
    <w:rsid w:val="000A3CCE"/>
    <w:rsid w:val="000B0F4E"/>
    <w:rsid w:val="000B1738"/>
    <w:rsid w:val="000B215C"/>
    <w:rsid w:val="000B2DA5"/>
    <w:rsid w:val="000B6361"/>
    <w:rsid w:val="000C1A24"/>
    <w:rsid w:val="000C2A4F"/>
    <w:rsid w:val="000C4A29"/>
    <w:rsid w:val="000C5076"/>
    <w:rsid w:val="000C5608"/>
    <w:rsid w:val="000C660F"/>
    <w:rsid w:val="000C7471"/>
    <w:rsid w:val="000C748A"/>
    <w:rsid w:val="000D17C2"/>
    <w:rsid w:val="000D1CD5"/>
    <w:rsid w:val="000D2A31"/>
    <w:rsid w:val="000D3546"/>
    <w:rsid w:val="000D4A86"/>
    <w:rsid w:val="000D5298"/>
    <w:rsid w:val="000D6F0D"/>
    <w:rsid w:val="000E02B2"/>
    <w:rsid w:val="000E040E"/>
    <w:rsid w:val="000E1AEB"/>
    <w:rsid w:val="000E3549"/>
    <w:rsid w:val="000E4831"/>
    <w:rsid w:val="000E66CA"/>
    <w:rsid w:val="000E66CC"/>
    <w:rsid w:val="000F279F"/>
    <w:rsid w:val="000F741B"/>
    <w:rsid w:val="001011C1"/>
    <w:rsid w:val="00102678"/>
    <w:rsid w:val="001041DD"/>
    <w:rsid w:val="0010422A"/>
    <w:rsid w:val="00105327"/>
    <w:rsid w:val="00107E1A"/>
    <w:rsid w:val="0011381A"/>
    <w:rsid w:val="001138C9"/>
    <w:rsid w:val="00113A52"/>
    <w:rsid w:val="0011603A"/>
    <w:rsid w:val="00122E30"/>
    <w:rsid w:val="001231EB"/>
    <w:rsid w:val="0012420F"/>
    <w:rsid w:val="00124F0A"/>
    <w:rsid w:val="001256E7"/>
    <w:rsid w:val="00127779"/>
    <w:rsid w:val="001306C1"/>
    <w:rsid w:val="00131A34"/>
    <w:rsid w:val="00133934"/>
    <w:rsid w:val="001359AE"/>
    <w:rsid w:val="00136389"/>
    <w:rsid w:val="00140216"/>
    <w:rsid w:val="00141192"/>
    <w:rsid w:val="00153549"/>
    <w:rsid w:val="001568A4"/>
    <w:rsid w:val="00160740"/>
    <w:rsid w:val="00160944"/>
    <w:rsid w:val="0016141C"/>
    <w:rsid w:val="00167487"/>
    <w:rsid w:val="00167738"/>
    <w:rsid w:val="00167FEA"/>
    <w:rsid w:val="0017093D"/>
    <w:rsid w:val="00170F6A"/>
    <w:rsid w:val="001721BF"/>
    <w:rsid w:val="00176B67"/>
    <w:rsid w:val="001800AC"/>
    <w:rsid w:val="001805C1"/>
    <w:rsid w:val="00182A4B"/>
    <w:rsid w:val="001834A3"/>
    <w:rsid w:val="0018490F"/>
    <w:rsid w:val="0018523B"/>
    <w:rsid w:val="00185F22"/>
    <w:rsid w:val="00187505"/>
    <w:rsid w:val="00190F68"/>
    <w:rsid w:val="001941AA"/>
    <w:rsid w:val="00195DE8"/>
    <w:rsid w:val="001A0CE3"/>
    <w:rsid w:val="001A3013"/>
    <w:rsid w:val="001A4760"/>
    <w:rsid w:val="001A6E17"/>
    <w:rsid w:val="001A7AF2"/>
    <w:rsid w:val="001B38D5"/>
    <w:rsid w:val="001B6AD5"/>
    <w:rsid w:val="001B7016"/>
    <w:rsid w:val="001C0016"/>
    <w:rsid w:val="001C6B0E"/>
    <w:rsid w:val="001C6EBE"/>
    <w:rsid w:val="001D3894"/>
    <w:rsid w:val="001D3954"/>
    <w:rsid w:val="001D41B3"/>
    <w:rsid w:val="001D698C"/>
    <w:rsid w:val="001D6E1F"/>
    <w:rsid w:val="001E2574"/>
    <w:rsid w:val="001E33FB"/>
    <w:rsid w:val="001E4B5F"/>
    <w:rsid w:val="001E4EE4"/>
    <w:rsid w:val="001E71C3"/>
    <w:rsid w:val="001E7361"/>
    <w:rsid w:val="001E7540"/>
    <w:rsid w:val="001F0A9E"/>
    <w:rsid w:val="001F0D24"/>
    <w:rsid w:val="001F1EC2"/>
    <w:rsid w:val="001F378E"/>
    <w:rsid w:val="001F45D9"/>
    <w:rsid w:val="001F6B7C"/>
    <w:rsid w:val="001F7CBA"/>
    <w:rsid w:val="00201994"/>
    <w:rsid w:val="002035D7"/>
    <w:rsid w:val="00203AEC"/>
    <w:rsid w:val="00205892"/>
    <w:rsid w:val="00205D71"/>
    <w:rsid w:val="002167A8"/>
    <w:rsid w:val="0022124E"/>
    <w:rsid w:val="002248D0"/>
    <w:rsid w:val="002264EA"/>
    <w:rsid w:val="00231514"/>
    <w:rsid w:val="002315D5"/>
    <w:rsid w:val="0023160C"/>
    <w:rsid w:val="002332A9"/>
    <w:rsid w:val="00233BBB"/>
    <w:rsid w:val="00234870"/>
    <w:rsid w:val="0024027C"/>
    <w:rsid w:val="0024087E"/>
    <w:rsid w:val="00242AAB"/>
    <w:rsid w:val="0025096C"/>
    <w:rsid w:val="00252BEB"/>
    <w:rsid w:val="002538C0"/>
    <w:rsid w:val="002538D5"/>
    <w:rsid w:val="00253C9A"/>
    <w:rsid w:val="00257894"/>
    <w:rsid w:val="00257F63"/>
    <w:rsid w:val="00260957"/>
    <w:rsid w:val="002622FB"/>
    <w:rsid w:val="002655C4"/>
    <w:rsid w:val="00265E2A"/>
    <w:rsid w:val="002707BA"/>
    <w:rsid w:val="00271A4F"/>
    <w:rsid w:val="002722DB"/>
    <w:rsid w:val="0027408D"/>
    <w:rsid w:val="00275037"/>
    <w:rsid w:val="00276144"/>
    <w:rsid w:val="00276464"/>
    <w:rsid w:val="0028020C"/>
    <w:rsid w:val="00280AC9"/>
    <w:rsid w:val="00282649"/>
    <w:rsid w:val="002834B6"/>
    <w:rsid w:val="00284954"/>
    <w:rsid w:val="00284B20"/>
    <w:rsid w:val="002915A9"/>
    <w:rsid w:val="00296A85"/>
    <w:rsid w:val="002A1DAE"/>
    <w:rsid w:val="002A3D0B"/>
    <w:rsid w:val="002A580C"/>
    <w:rsid w:val="002A68C2"/>
    <w:rsid w:val="002A711E"/>
    <w:rsid w:val="002A73F3"/>
    <w:rsid w:val="002B01A5"/>
    <w:rsid w:val="002B06DB"/>
    <w:rsid w:val="002B25D0"/>
    <w:rsid w:val="002B29F3"/>
    <w:rsid w:val="002B2AFC"/>
    <w:rsid w:val="002B32BA"/>
    <w:rsid w:val="002B4466"/>
    <w:rsid w:val="002B52CF"/>
    <w:rsid w:val="002B7B96"/>
    <w:rsid w:val="002C1137"/>
    <w:rsid w:val="002C1B05"/>
    <w:rsid w:val="002C3D80"/>
    <w:rsid w:val="002C4036"/>
    <w:rsid w:val="002C4D9E"/>
    <w:rsid w:val="002D0036"/>
    <w:rsid w:val="002D1368"/>
    <w:rsid w:val="002D2142"/>
    <w:rsid w:val="002D4796"/>
    <w:rsid w:val="002D5D45"/>
    <w:rsid w:val="002D6B41"/>
    <w:rsid w:val="002E32FA"/>
    <w:rsid w:val="002E3FFC"/>
    <w:rsid w:val="002E4584"/>
    <w:rsid w:val="002E5AE2"/>
    <w:rsid w:val="002E754C"/>
    <w:rsid w:val="002F0425"/>
    <w:rsid w:val="002F0F1E"/>
    <w:rsid w:val="002F1283"/>
    <w:rsid w:val="002F1916"/>
    <w:rsid w:val="002F4EA0"/>
    <w:rsid w:val="002F5599"/>
    <w:rsid w:val="002F60A5"/>
    <w:rsid w:val="003017D7"/>
    <w:rsid w:val="00306FF2"/>
    <w:rsid w:val="0031177B"/>
    <w:rsid w:val="00313C11"/>
    <w:rsid w:val="00313F71"/>
    <w:rsid w:val="003148BA"/>
    <w:rsid w:val="003151C3"/>
    <w:rsid w:val="003159E7"/>
    <w:rsid w:val="00322962"/>
    <w:rsid w:val="00322DF2"/>
    <w:rsid w:val="00325631"/>
    <w:rsid w:val="00330E38"/>
    <w:rsid w:val="00334C73"/>
    <w:rsid w:val="003354F8"/>
    <w:rsid w:val="00342109"/>
    <w:rsid w:val="00342910"/>
    <w:rsid w:val="003435CC"/>
    <w:rsid w:val="003458A6"/>
    <w:rsid w:val="00345FC5"/>
    <w:rsid w:val="00346161"/>
    <w:rsid w:val="00357D83"/>
    <w:rsid w:val="00361D39"/>
    <w:rsid w:val="003628D2"/>
    <w:rsid w:val="00363943"/>
    <w:rsid w:val="00365A0A"/>
    <w:rsid w:val="00366232"/>
    <w:rsid w:val="00367A51"/>
    <w:rsid w:val="00367A9B"/>
    <w:rsid w:val="00371861"/>
    <w:rsid w:val="00373D1A"/>
    <w:rsid w:val="003751E2"/>
    <w:rsid w:val="00376155"/>
    <w:rsid w:val="0038179C"/>
    <w:rsid w:val="00382619"/>
    <w:rsid w:val="00382A92"/>
    <w:rsid w:val="0039014E"/>
    <w:rsid w:val="003909CE"/>
    <w:rsid w:val="00395941"/>
    <w:rsid w:val="00397276"/>
    <w:rsid w:val="003A0E5B"/>
    <w:rsid w:val="003A5094"/>
    <w:rsid w:val="003B0BD4"/>
    <w:rsid w:val="003B5AB3"/>
    <w:rsid w:val="003C0166"/>
    <w:rsid w:val="003C141D"/>
    <w:rsid w:val="003C64C1"/>
    <w:rsid w:val="003C7069"/>
    <w:rsid w:val="003C76D5"/>
    <w:rsid w:val="003D2225"/>
    <w:rsid w:val="003D526E"/>
    <w:rsid w:val="003D5B1D"/>
    <w:rsid w:val="003D604B"/>
    <w:rsid w:val="003D7A15"/>
    <w:rsid w:val="003E4937"/>
    <w:rsid w:val="003E5AD8"/>
    <w:rsid w:val="003E6425"/>
    <w:rsid w:val="003E6FA7"/>
    <w:rsid w:val="003E74A2"/>
    <w:rsid w:val="003F1A84"/>
    <w:rsid w:val="003F26BD"/>
    <w:rsid w:val="003F2E66"/>
    <w:rsid w:val="003F44E6"/>
    <w:rsid w:val="004010FF"/>
    <w:rsid w:val="0041083B"/>
    <w:rsid w:val="00420432"/>
    <w:rsid w:val="0042091B"/>
    <w:rsid w:val="00423620"/>
    <w:rsid w:val="00424500"/>
    <w:rsid w:val="00427855"/>
    <w:rsid w:val="00427A3A"/>
    <w:rsid w:val="0043032A"/>
    <w:rsid w:val="00430F3E"/>
    <w:rsid w:val="00433541"/>
    <w:rsid w:val="004351C6"/>
    <w:rsid w:val="004373EB"/>
    <w:rsid w:val="004408FA"/>
    <w:rsid w:val="004435F0"/>
    <w:rsid w:val="00444D11"/>
    <w:rsid w:val="00444D1C"/>
    <w:rsid w:val="00445554"/>
    <w:rsid w:val="00447DF7"/>
    <w:rsid w:val="004502AA"/>
    <w:rsid w:val="004511ED"/>
    <w:rsid w:val="0045249D"/>
    <w:rsid w:val="00456369"/>
    <w:rsid w:val="00461EEE"/>
    <w:rsid w:val="00467594"/>
    <w:rsid w:val="00473291"/>
    <w:rsid w:val="0047390A"/>
    <w:rsid w:val="00477A07"/>
    <w:rsid w:val="00480543"/>
    <w:rsid w:val="004809B5"/>
    <w:rsid w:val="00482AA1"/>
    <w:rsid w:val="00491175"/>
    <w:rsid w:val="00491288"/>
    <w:rsid w:val="004918BE"/>
    <w:rsid w:val="004919AA"/>
    <w:rsid w:val="004928CB"/>
    <w:rsid w:val="00493636"/>
    <w:rsid w:val="00493BA5"/>
    <w:rsid w:val="004A1E7E"/>
    <w:rsid w:val="004A1EA6"/>
    <w:rsid w:val="004A2D7E"/>
    <w:rsid w:val="004A6F69"/>
    <w:rsid w:val="004A6FC2"/>
    <w:rsid w:val="004B00EF"/>
    <w:rsid w:val="004B0982"/>
    <w:rsid w:val="004B429F"/>
    <w:rsid w:val="004B44D7"/>
    <w:rsid w:val="004B4C89"/>
    <w:rsid w:val="004B5DF1"/>
    <w:rsid w:val="004B66CA"/>
    <w:rsid w:val="004B7879"/>
    <w:rsid w:val="004C20D3"/>
    <w:rsid w:val="004C240C"/>
    <w:rsid w:val="004C3D8D"/>
    <w:rsid w:val="004C4C00"/>
    <w:rsid w:val="004C7ADB"/>
    <w:rsid w:val="004D02B1"/>
    <w:rsid w:val="004D07F7"/>
    <w:rsid w:val="004D29B7"/>
    <w:rsid w:val="004D4E26"/>
    <w:rsid w:val="004D7106"/>
    <w:rsid w:val="004D7255"/>
    <w:rsid w:val="004E2126"/>
    <w:rsid w:val="004E37DA"/>
    <w:rsid w:val="004E503A"/>
    <w:rsid w:val="004F22B2"/>
    <w:rsid w:val="004F4AA6"/>
    <w:rsid w:val="004F4DB1"/>
    <w:rsid w:val="00501626"/>
    <w:rsid w:val="0050229C"/>
    <w:rsid w:val="005037D9"/>
    <w:rsid w:val="00504A47"/>
    <w:rsid w:val="0051580A"/>
    <w:rsid w:val="00517254"/>
    <w:rsid w:val="00517EB5"/>
    <w:rsid w:val="00520B8C"/>
    <w:rsid w:val="00526C8D"/>
    <w:rsid w:val="005319DE"/>
    <w:rsid w:val="0053585D"/>
    <w:rsid w:val="005402F1"/>
    <w:rsid w:val="005449EC"/>
    <w:rsid w:val="005469EE"/>
    <w:rsid w:val="00547269"/>
    <w:rsid w:val="0054756E"/>
    <w:rsid w:val="00550AE2"/>
    <w:rsid w:val="00553058"/>
    <w:rsid w:val="00553DBC"/>
    <w:rsid w:val="00554AA5"/>
    <w:rsid w:val="005558A1"/>
    <w:rsid w:val="00557228"/>
    <w:rsid w:val="00561C48"/>
    <w:rsid w:val="0056239A"/>
    <w:rsid w:val="0056311B"/>
    <w:rsid w:val="00567E4D"/>
    <w:rsid w:val="0057073E"/>
    <w:rsid w:val="00570B0B"/>
    <w:rsid w:val="005721CD"/>
    <w:rsid w:val="00572614"/>
    <w:rsid w:val="00580D8D"/>
    <w:rsid w:val="0058396C"/>
    <w:rsid w:val="005872E2"/>
    <w:rsid w:val="00587C1B"/>
    <w:rsid w:val="005904C3"/>
    <w:rsid w:val="00591F07"/>
    <w:rsid w:val="005A07EC"/>
    <w:rsid w:val="005A1FE7"/>
    <w:rsid w:val="005A34AF"/>
    <w:rsid w:val="005A4EF7"/>
    <w:rsid w:val="005A4FAF"/>
    <w:rsid w:val="005B2A99"/>
    <w:rsid w:val="005B3F4C"/>
    <w:rsid w:val="005B4CD9"/>
    <w:rsid w:val="005B663E"/>
    <w:rsid w:val="005B678D"/>
    <w:rsid w:val="005B6A27"/>
    <w:rsid w:val="005C062C"/>
    <w:rsid w:val="005C25E3"/>
    <w:rsid w:val="005C355C"/>
    <w:rsid w:val="005C5FD2"/>
    <w:rsid w:val="005C6548"/>
    <w:rsid w:val="005C78DA"/>
    <w:rsid w:val="005C797D"/>
    <w:rsid w:val="005D10A2"/>
    <w:rsid w:val="005D165B"/>
    <w:rsid w:val="005D16C9"/>
    <w:rsid w:val="005D27CF"/>
    <w:rsid w:val="005D33F5"/>
    <w:rsid w:val="005D67C6"/>
    <w:rsid w:val="005D7236"/>
    <w:rsid w:val="005D7A43"/>
    <w:rsid w:val="005D7D1A"/>
    <w:rsid w:val="005E1EE9"/>
    <w:rsid w:val="005E1EEA"/>
    <w:rsid w:val="005E3228"/>
    <w:rsid w:val="005E500C"/>
    <w:rsid w:val="005E515F"/>
    <w:rsid w:val="005E7B3C"/>
    <w:rsid w:val="005F13CB"/>
    <w:rsid w:val="005F3621"/>
    <w:rsid w:val="005F6691"/>
    <w:rsid w:val="005F69D3"/>
    <w:rsid w:val="005F763C"/>
    <w:rsid w:val="00602EA5"/>
    <w:rsid w:val="006073D4"/>
    <w:rsid w:val="00613CA4"/>
    <w:rsid w:val="006155CA"/>
    <w:rsid w:val="0062077A"/>
    <w:rsid w:val="00624D89"/>
    <w:rsid w:val="00626D33"/>
    <w:rsid w:val="00631F6F"/>
    <w:rsid w:val="0063570F"/>
    <w:rsid w:val="00636F67"/>
    <w:rsid w:val="00640D05"/>
    <w:rsid w:val="00642601"/>
    <w:rsid w:val="0064500F"/>
    <w:rsid w:val="0065285E"/>
    <w:rsid w:val="00655E9B"/>
    <w:rsid w:val="006569B1"/>
    <w:rsid w:val="00657547"/>
    <w:rsid w:val="00661E7D"/>
    <w:rsid w:val="006676AE"/>
    <w:rsid w:val="0067220A"/>
    <w:rsid w:val="0067479B"/>
    <w:rsid w:val="00675AEC"/>
    <w:rsid w:val="00680AE6"/>
    <w:rsid w:val="00687094"/>
    <w:rsid w:val="0068769D"/>
    <w:rsid w:val="006923B9"/>
    <w:rsid w:val="006968DF"/>
    <w:rsid w:val="006A0209"/>
    <w:rsid w:val="006A03D1"/>
    <w:rsid w:val="006A2B5B"/>
    <w:rsid w:val="006A6350"/>
    <w:rsid w:val="006B09BB"/>
    <w:rsid w:val="006B4411"/>
    <w:rsid w:val="006B5B33"/>
    <w:rsid w:val="006C592C"/>
    <w:rsid w:val="006C7054"/>
    <w:rsid w:val="006C7251"/>
    <w:rsid w:val="006C772F"/>
    <w:rsid w:val="006C7E37"/>
    <w:rsid w:val="006D0473"/>
    <w:rsid w:val="006D128F"/>
    <w:rsid w:val="006D1F66"/>
    <w:rsid w:val="006D4633"/>
    <w:rsid w:val="006D7BC9"/>
    <w:rsid w:val="006E131D"/>
    <w:rsid w:val="006E2123"/>
    <w:rsid w:val="006E3FB5"/>
    <w:rsid w:val="006E616F"/>
    <w:rsid w:val="006E7B1B"/>
    <w:rsid w:val="006F14AC"/>
    <w:rsid w:val="006F45A5"/>
    <w:rsid w:val="006F5A60"/>
    <w:rsid w:val="007040DF"/>
    <w:rsid w:val="00705901"/>
    <w:rsid w:val="007066A4"/>
    <w:rsid w:val="00707F16"/>
    <w:rsid w:val="00710FD5"/>
    <w:rsid w:val="00711CBA"/>
    <w:rsid w:val="00712F89"/>
    <w:rsid w:val="0071335B"/>
    <w:rsid w:val="0072283A"/>
    <w:rsid w:val="00722F95"/>
    <w:rsid w:val="007258DC"/>
    <w:rsid w:val="00727240"/>
    <w:rsid w:val="007302D1"/>
    <w:rsid w:val="00730DF5"/>
    <w:rsid w:val="0073132F"/>
    <w:rsid w:val="00731AB9"/>
    <w:rsid w:val="00732CA7"/>
    <w:rsid w:val="00733E1D"/>
    <w:rsid w:val="00735884"/>
    <w:rsid w:val="007361D9"/>
    <w:rsid w:val="00736E41"/>
    <w:rsid w:val="007423E4"/>
    <w:rsid w:val="00746D9A"/>
    <w:rsid w:val="007526BC"/>
    <w:rsid w:val="00752958"/>
    <w:rsid w:val="00762B62"/>
    <w:rsid w:val="007731B4"/>
    <w:rsid w:val="00781FD6"/>
    <w:rsid w:val="00783521"/>
    <w:rsid w:val="00784CD5"/>
    <w:rsid w:val="00786EA7"/>
    <w:rsid w:val="00793D85"/>
    <w:rsid w:val="007A0D26"/>
    <w:rsid w:val="007A1639"/>
    <w:rsid w:val="007A40F3"/>
    <w:rsid w:val="007A5DC2"/>
    <w:rsid w:val="007A6171"/>
    <w:rsid w:val="007A6552"/>
    <w:rsid w:val="007A7CA1"/>
    <w:rsid w:val="007B1067"/>
    <w:rsid w:val="007B2C6F"/>
    <w:rsid w:val="007B35C8"/>
    <w:rsid w:val="007B3D23"/>
    <w:rsid w:val="007B3F3C"/>
    <w:rsid w:val="007B5575"/>
    <w:rsid w:val="007C1C10"/>
    <w:rsid w:val="007C2B11"/>
    <w:rsid w:val="007C309C"/>
    <w:rsid w:val="007C44A7"/>
    <w:rsid w:val="007C63A6"/>
    <w:rsid w:val="007C682E"/>
    <w:rsid w:val="007D4F4A"/>
    <w:rsid w:val="007D53D7"/>
    <w:rsid w:val="007D5821"/>
    <w:rsid w:val="007E1979"/>
    <w:rsid w:val="007E25DB"/>
    <w:rsid w:val="007E3C29"/>
    <w:rsid w:val="007F179C"/>
    <w:rsid w:val="007F1A3D"/>
    <w:rsid w:val="007F1BFF"/>
    <w:rsid w:val="007F3775"/>
    <w:rsid w:val="007F48D3"/>
    <w:rsid w:val="007F4ADA"/>
    <w:rsid w:val="007F65C9"/>
    <w:rsid w:val="00812885"/>
    <w:rsid w:val="00813E4B"/>
    <w:rsid w:val="0081611D"/>
    <w:rsid w:val="00817E99"/>
    <w:rsid w:val="00827744"/>
    <w:rsid w:val="00832FF0"/>
    <w:rsid w:val="00837BFB"/>
    <w:rsid w:val="00841C6C"/>
    <w:rsid w:val="00841DCB"/>
    <w:rsid w:val="00843E57"/>
    <w:rsid w:val="00845910"/>
    <w:rsid w:val="008473EF"/>
    <w:rsid w:val="00850753"/>
    <w:rsid w:val="00850FB1"/>
    <w:rsid w:val="00852418"/>
    <w:rsid w:val="00855C8F"/>
    <w:rsid w:val="0085611E"/>
    <w:rsid w:val="00856602"/>
    <w:rsid w:val="00857672"/>
    <w:rsid w:val="008674A7"/>
    <w:rsid w:val="00873DE3"/>
    <w:rsid w:val="0087427C"/>
    <w:rsid w:val="00880A01"/>
    <w:rsid w:val="00883827"/>
    <w:rsid w:val="008840FF"/>
    <w:rsid w:val="008909EE"/>
    <w:rsid w:val="008926FB"/>
    <w:rsid w:val="00892C23"/>
    <w:rsid w:val="008947B6"/>
    <w:rsid w:val="00897409"/>
    <w:rsid w:val="008A2A0E"/>
    <w:rsid w:val="008A2C81"/>
    <w:rsid w:val="008A3F28"/>
    <w:rsid w:val="008A4316"/>
    <w:rsid w:val="008B07CA"/>
    <w:rsid w:val="008B24CE"/>
    <w:rsid w:val="008B3215"/>
    <w:rsid w:val="008C05F5"/>
    <w:rsid w:val="008C51F9"/>
    <w:rsid w:val="008C537E"/>
    <w:rsid w:val="008C5D27"/>
    <w:rsid w:val="008C79FF"/>
    <w:rsid w:val="008D0A79"/>
    <w:rsid w:val="008D26DB"/>
    <w:rsid w:val="008E049C"/>
    <w:rsid w:val="008E0A45"/>
    <w:rsid w:val="008E521F"/>
    <w:rsid w:val="008F0E52"/>
    <w:rsid w:val="008F28E9"/>
    <w:rsid w:val="008F3165"/>
    <w:rsid w:val="008F4418"/>
    <w:rsid w:val="008F4D50"/>
    <w:rsid w:val="008F62AF"/>
    <w:rsid w:val="008F6B21"/>
    <w:rsid w:val="009017D0"/>
    <w:rsid w:val="00901E27"/>
    <w:rsid w:val="009020CF"/>
    <w:rsid w:val="0090217D"/>
    <w:rsid w:val="0090505C"/>
    <w:rsid w:val="009052AE"/>
    <w:rsid w:val="00905829"/>
    <w:rsid w:val="00905CE6"/>
    <w:rsid w:val="0090619F"/>
    <w:rsid w:val="00906F63"/>
    <w:rsid w:val="00907C2D"/>
    <w:rsid w:val="009145A2"/>
    <w:rsid w:val="0091639F"/>
    <w:rsid w:val="0092133F"/>
    <w:rsid w:val="00922304"/>
    <w:rsid w:val="00922E3F"/>
    <w:rsid w:val="00925AFA"/>
    <w:rsid w:val="00926640"/>
    <w:rsid w:val="00926DFE"/>
    <w:rsid w:val="00930484"/>
    <w:rsid w:val="00930CCC"/>
    <w:rsid w:val="009325DA"/>
    <w:rsid w:val="009335B3"/>
    <w:rsid w:val="00934024"/>
    <w:rsid w:val="00934480"/>
    <w:rsid w:val="0093678A"/>
    <w:rsid w:val="00945321"/>
    <w:rsid w:val="00945C72"/>
    <w:rsid w:val="00947749"/>
    <w:rsid w:val="00950AE6"/>
    <w:rsid w:val="00952891"/>
    <w:rsid w:val="00953017"/>
    <w:rsid w:val="00953305"/>
    <w:rsid w:val="00953D35"/>
    <w:rsid w:val="00954003"/>
    <w:rsid w:val="00954C59"/>
    <w:rsid w:val="0095531E"/>
    <w:rsid w:val="0095564D"/>
    <w:rsid w:val="00955F34"/>
    <w:rsid w:val="0096087F"/>
    <w:rsid w:val="009617C4"/>
    <w:rsid w:val="00965742"/>
    <w:rsid w:val="00965CE1"/>
    <w:rsid w:val="009661A7"/>
    <w:rsid w:val="00967C9A"/>
    <w:rsid w:val="00967E87"/>
    <w:rsid w:val="0097166F"/>
    <w:rsid w:val="009729F0"/>
    <w:rsid w:val="00973A1A"/>
    <w:rsid w:val="009744DD"/>
    <w:rsid w:val="009767FD"/>
    <w:rsid w:val="009819EF"/>
    <w:rsid w:val="00986AD9"/>
    <w:rsid w:val="009901DB"/>
    <w:rsid w:val="009975B4"/>
    <w:rsid w:val="009A3DFB"/>
    <w:rsid w:val="009A4E80"/>
    <w:rsid w:val="009A6F20"/>
    <w:rsid w:val="009A7B94"/>
    <w:rsid w:val="009B113C"/>
    <w:rsid w:val="009B4029"/>
    <w:rsid w:val="009B4DE1"/>
    <w:rsid w:val="009B4E10"/>
    <w:rsid w:val="009B6430"/>
    <w:rsid w:val="009B7B07"/>
    <w:rsid w:val="009B7D0D"/>
    <w:rsid w:val="009C2424"/>
    <w:rsid w:val="009D04A3"/>
    <w:rsid w:val="009D04B6"/>
    <w:rsid w:val="009D0562"/>
    <w:rsid w:val="009D0979"/>
    <w:rsid w:val="009D0BEB"/>
    <w:rsid w:val="009D1E39"/>
    <w:rsid w:val="009D201D"/>
    <w:rsid w:val="009D7F7D"/>
    <w:rsid w:val="009E67EC"/>
    <w:rsid w:val="009E7D1E"/>
    <w:rsid w:val="009F17E4"/>
    <w:rsid w:val="009F283C"/>
    <w:rsid w:val="009F758E"/>
    <w:rsid w:val="009F76C2"/>
    <w:rsid w:val="009F77F9"/>
    <w:rsid w:val="009F7E6C"/>
    <w:rsid w:val="00A00F3E"/>
    <w:rsid w:val="00A02393"/>
    <w:rsid w:val="00A1182E"/>
    <w:rsid w:val="00A12A34"/>
    <w:rsid w:val="00A12EC4"/>
    <w:rsid w:val="00A12F22"/>
    <w:rsid w:val="00A139CF"/>
    <w:rsid w:val="00A13ACA"/>
    <w:rsid w:val="00A15A2E"/>
    <w:rsid w:val="00A15FD6"/>
    <w:rsid w:val="00A179CC"/>
    <w:rsid w:val="00A22E18"/>
    <w:rsid w:val="00A23736"/>
    <w:rsid w:val="00A23B13"/>
    <w:rsid w:val="00A2405C"/>
    <w:rsid w:val="00A25C9D"/>
    <w:rsid w:val="00A30185"/>
    <w:rsid w:val="00A304E8"/>
    <w:rsid w:val="00A309AA"/>
    <w:rsid w:val="00A31197"/>
    <w:rsid w:val="00A313C2"/>
    <w:rsid w:val="00A33D27"/>
    <w:rsid w:val="00A37CF9"/>
    <w:rsid w:val="00A409FC"/>
    <w:rsid w:val="00A4237E"/>
    <w:rsid w:val="00A42567"/>
    <w:rsid w:val="00A47898"/>
    <w:rsid w:val="00A50F32"/>
    <w:rsid w:val="00A5159C"/>
    <w:rsid w:val="00A51D5B"/>
    <w:rsid w:val="00A53B90"/>
    <w:rsid w:val="00A56236"/>
    <w:rsid w:val="00A57450"/>
    <w:rsid w:val="00A60329"/>
    <w:rsid w:val="00A6226E"/>
    <w:rsid w:val="00A64F31"/>
    <w:rsid w:val="00A65C31"/>
    <w:rsid w:val="00A67DB1"/>
    <w:rsid w:val="00A71D77"/>
    <w:rsid w:val="00A72531"/>
    <w:rsid w:val="00A752D8"/>
    <w:rsid w:val="00A7560C"/>
    <w:rsid w:val="00A76419"/>
    <w:rsid w:val="00A8142E"/>
    <w:rsid w:val="00A82553"/>
    <w:rsid w:val="00A85D74"/>
    <w:rsid w:val="00A8648C"/>
    <w:rsid w:val="00A924F8"/>
    <w:rsid w:val="00A93295"/>
    <w:rsid w:val="00A93926"/>
    <w:rsid w:val="00A961FC"/>
    <w:rsid w:val="00AA165A"/>
    <w:rsid w:val="00AB0E4B"/>
    <w:rsid w:val="00AB1778"/>
    <w:rsid w:val="00AB1953"/>
    <w:rsid w:val="00AB2368"/>
    <w:rsid w:val="00AB698E"/>
    <w:rsid w:val="00AB7A0B"/>
    <w:rsid w:val="00AC14B7"/>
    <w:rsid w:val="00AC3D8A"/>
    <w:rsid w:val="00AD07BB"/>
    <w:rsid w:val="00AD3E1C"/>
    <w:rsid w:val="00AD6BFF"/>
    <w:rsid w:val="00AE0200"/>
    <w:rsid w:val="00AE0FA0"/>
    <w:rsid w:val="00AE29E2"/>
    <w:rsid w:val="00AE2A94"/>
    <w:rsid w:val="00AE4243"/>
    <w:rsid w:val="00AE44A7"/>
    <w:rsid w:val="00AE6CE7"/>
    <w:rsid w:val="00AF1F2A"/>
    <w:rsid w:val="00AF275F"/>
    <w:rsid w:val="00AF567D"/>
    <w:rsid w:val="00B04916"/>
    <w:rsid w:val="00B069F1"/>
    <w:rsid w:val="00B1135F"/>
    <w:rsid w:val="00B11420"/>
    <w:rsid w:val="00B1151D"/>
    <w:rsid w:val="00B11AC2"/>
    <w:rsid w:val="00B12CA7"/>
    <w:rsid w:val="00B16B69"/>
    <w:rsid w:val="00B17F6C"/>
    <w:rsid w:val="00B20A36"/>
    <w:rsid w:val="00B20F55"/>
    <w:rsid w:val="00B25278"/>
    <w:rsid w:val="00B278FA"/>
    <w:rsid w:val="00B321C4"/>
    <w:rsid w:val="00B347A4"/>
    <w:rsid w:val="00B42A51"/>
    <w:rsid w:val="00B42CE7"/>
    <w:rsid w:val="00B4764A"/>
    <w:rsid w:val="00B47D5E"/>
    <w:rsid w:val="00B5210B"/>
    <w:rsid w:val="00B528C5"/>
    <w:rsid w:val="00B56FD6"/>
    <w:rsid w:val="00B634E3"/>
    <w:rsid w:val="00B71071"/>
    <w:rsid w:val="00B735B9"/>
    <w:rsid w:val="00B74DAE"/>
    <w:rsid w:val="00B762F9"/>
    <w:rsid w:val="00B84506"/>
    <w:rsid w:val="00B84BBB"/>
    <w:rsid w:val="00B864F0"/>
    <w:rsid w:val="00B86E17"/>
    <w:rsid w:val="00B93B86"/>
    <w:rsid w:val="00BA089C"/>
    <w:rsid w:val="00BA263A"/>
    <w:rsid w:val="00BA2B75"/>
    <w:rsid w:val="00BA4688"/>
    <w:rsid w:val="00BB0168"/>
    <w:rsid w:val="00BB1892"/>
    <w:rsid w:val="00BB230E"/>
    <w:rsid w:val="00BC1E8B"/>
    <w:rsid w:val="00BC2D73"/>
    <w:rsid w:val="00BC30A7"/>
    <w:rsid w:val="00BC676D"/>
    <w:rsid w:val="00BC69FD"/>
    <w:rsid w:val="00BC6F5B"/>
    <w:rsid w:val="00BD036E"/>
    <w:rsid w:val="00BD3864"/>
    <w:rsid w:val="00BD4321"/>
    <w:rsid w:val="00BD5DBB"/>
    <w:rsid w:val="00BD6A0B"/>
    <w:rsid w:val="00BE2F54"/>
    <w:rsid w:val="00BE7C56"/>
    <w:rsid w:val="00BF020A"/>
    <w:rsid w:val="00BF1711"/>
    <w:rsid w:val="00BF3BDC"/>
    <w:rsid w:val="00BF49EF"/>
    <w:rsid w:val="00BF60B7"/>
    <w:rsid w:val="00BF6212"/>
    <w:rsid w:val="00BF75E1"/>
    <w:rsid w:val="00C00B42"/>
    <w:rsid w:val="00C02A91"/>
    <w:rsid w:val="00C07D85"/>
    <w:rsid w:val="00C131DE"/>
    <w:rsid w:val="00C141E7"/>
    <w:rsid w:val="00C21EE7"/>
    <w:rsid w:val="00C2273E"/>
    <w:rsid w:val="00C24F8B"/>
    <w:rsid w:val="00C25CBC"/>
    <w:rsid w:val="00C27378"/>
    <w:rsid w:val="00C27FCF"/>
    <w:rsid w:val="00C350CE"/>
    <w:rsid w:val="00C3520C"/>
    <w:rsid w:val="00C368AB"/>
    <w:rsid w:val="00C430D4"/>
    <w:rsid w:val="00C44497"/>
    <w:rsid w:val="00C452C6"/>
    <w:rsid w:val="00C455AE"/>
    <w:rsid w:val="00C47D40"/>
    <w:rsid w:val="00C511A9"/>
    <w:rsid w:val="00C51D65"/>
    <w:rsid w:val="00C53337"/>
    <w:rsid w:val="00C53525"/>
    <w:rsid w:val="00C53664"/>
    <w:rsid w:val="00C55A1E"/>
    <w:rsid w:val="00C56719"/>
    <w:rsid w:val="00C60E23"/>
    <w:rsid w:val="00C6277C"/>
    <w:rsid w:val="00C70CF5"/>
    <w:rsid w:val="00C70E5E"/>
    <w:rsid w:val="00C717A6"/>
    <w:rsid w:val="00C71EA3"/>
    <w:rsid w:val="00C720A0"/>
    <w:rsid w:val="00C72BB3"/>
    <w:rsid w:val="00C73940"/>
    <w:rsid w:val="00C7733D"/>
    <w:rsid w:val="00C77413"/>
    <w:rsid w:val="00C80631"/>
    <w:rsid w:val="00C80890"/>
    <w:rsid w:val="00C81595"/>
    <w:rsid w:val="00C82E0D"/>
    <w:rsid w:val="00C92420"/>
    <w:rsid w:val="00C92920"/>
    <w:rsid w:val="00C94536"/>
    <w:rsid w:val="00C95386"/>
    <w:rsid w:val="00C95ABA"/>
    <w:rsid w:val="00CA0B7C"/>
    <w:rsid w:val="00CA3063"/>
    <w:rsid w:val="00CA3796"/>
    <w:rsid w:val="00CA67B1"/>
    <w:rsid w:val="00CB25DD"/>
    <w:rsid w:val="00CB2776"/>
    <w:rsid w:val="00CB6104"/>
    <w:rsid w:val="00CC3C08"/>
    <w:rsid w:val="00CC526C"/>
    <w:rsid w:val="00CC659F"/>
    <w:rsid w:val="00CC7517"/>
    <w:rsid w:val="00CD2014"/>
    <w:rsid w:val="00CD24EE"/>
    <w:rsid w:val="00CD4AC9"/>
    <w:rsid w:val="00CD5661"/>
    <w:rsid w:val="00CD6E10"/>
    <w:rsid w:val="00CD7447"/>
    <w:rsid w:val="00CE0A45"/>
    <w:rsid w:val="00CE12FF"/>
    <w:rsid w:val="00CE59B8"/>
    <w:rsid w:val="00CE63AA"/>
    <w:rsid w:val="00CE6734"/>
    <w:rsid w:val="00CF3407"/>
    <w:rsid w:val="00D000E3"/>
    <w:rsid w:val="00D007D8"/>
    <w:rsid w:val="00D00C13"/>
    <w:rsid w:val="00D019C0"/>
    <w:rsid w:val="00D04140"/>
    <w:rsid w:val="00D04C2C"/>
    <w:rsid w:val="00D05160"/>
    <w:rsid w:val="00D055F0"/>
    <w:rsid w:val="00D0573E"/>
    <w:rsid w:val="00D06670"/>
    <w:rsid w:val="00D13216"/>
    <w:rsid w:val="00D13A6A"/>
    <w:rsid w:val="00D141D7"/>
    <w:rsid w:val="00D16A6D"/>
    <w:rsid w:val="00D16FDA"/>
    <w:rsid w:val="00D234C2"/>
    <w:rsid w:val="00D23575"/>
    <w:rsid w:val="00D2750E"/>
    <w:rsid w:val="00D35941"/>
    <w:rsid w:val="00D36F32"/>
    <w:rsid w:val="00D4034D"/>
    <w:rsid w:val="00D429EE"/>
    <w:rsid w:val="00D42E1E"/>
    <w:rsid w:val="00D506D0"/>
    <w:rsid w:val="00D51848"/>
    <w:rsid w:val="00D53849"/>
    <w:rsid w:val="00D5440C"/>
    <w:rsid w:val="00D55D73"/>
    <w:rsid w:val="00D608B1"/>
    <w:rsid w:val="00D60CD0"/>
    <w:rsid w:val="00D61C61"/>
    <w:rsid w:val="00D63B73"/>
    <w:rsid w:val="00D65DB3"/>
    <w:rsid w:val="00D66552"/>
    <w:rsid w:val="00D67DEE"/>
    <w:rsid w:val="00D70D86"/>
    <w:rsid w:val="00D77455"/>
    <w:rsid w:val="00D82C4F"/>
    <w:rsid w:val="00D83643"/>
    <w:rsid w:val="00D8401D"/>
    <w:rsid w:val="00D8476D"/>
    <w:rsid w:val="00D848E8"/>
    <w:rsid w:val="00D856F9"/>
    <w:rsid w:val="00D90A46"/>
    <w:rsid w:val="00D9547E"/>
    <w:rsid w:val="00D97AAA"/>
    <w:rsid w:val="00DA4F4D"/>
    <w:rsid w:val="00DA51D8"/>
    <w:rsid w:val="00DA6256"/>
    <w:rsid w:val="00DA6CC8"/>
    <w:rsid w:val="00DB049E"/>
    <w:rsid w:val="00DB27EF"/>
    <w:rsid w:val="00DB39F8"/>
    <w:rsid w:val="00DB3A62"/>
    <w:rsid w:val="00DB3CBA"/>
    <w:rsid w:val="00DB7A8B"/>
    <w:rsid w:val="00DC10F6"/>
    <w:rsid w:val="00DC160A"/>
    <w:rsid w:val="00DC20D0"/>
    <w:rsid w:val="00DC4AD5"/>
    <w:rsid w:val="00DC6587"/>
    <w:rsid w:val="00DC77CB"/>
    <w:rsid w:val="00DD1696"/>
    <w:rsid w:val="00DD1B05"/>
    <w:rsid w:val="00DD3461"/>
    <w:rsid w:val="00DD46A3"/>
    <w:rsid w:val="00DD6D0D"/>
    <w:rsid w:val="00DE23E0"/>
    <w:rsid w:val="00DF03CC"/>
    <w:rsid w:val="00DF0665"/>
    <w:rsid w:val="00DF0F8D"/>
    <w:rsid w:val="00DF2ED3"/>
    <w:rsid w:val="00DF4DF8"/>
    <w:rsid w:val="00DF5072"/>
    <w:rsid w:val="00DF7DC9"/>
    <w:rsid w:val="00E020B3"/>
    <w:rsid w:val="00E04D70"/>
    <w:rsid w:val="00E0599E"/>
    <w:rsid w:val="00E061FE"/>
    <w:rsid w:val="00E07733"/>
    <w:rsid w:val="00E07F74"/>
    <w:rsid w:val="00E10DAE"/>
    <w:rsid w:val="00E13DFC"/>
    <w:rsid w:val="00E15A23"/>
    <w:rsid w:val="00E219F0"/>
    <w:rsid w:val="00E2336B"/>
    <w:rsid w:val="00E236BC"/>
    <w:rsid w:val="00E31A8D"/>
    <w:rsid w:val="00E322E6"/>
    <w:rsid w:val="00E35B2E"/>
    <w:rsid w:val="00E36F05"/>
    <w:rsid w:val="00E414CD"/>
    <w:rsid w:val="00E43480"/>
    <w:rsid w:val="00E45090"/>
    <w:rsid w:val="00E45A40"/>
    <w:rsid w:val="00E475E2"/>
    <w:rsid w:val="00E51CD0"/>
    <w:rsid w:val="00E55AE6"/>
    <w:rsid w:val="00E55D72"/>
    <w:rsid w:val="00E57DAA"/>
    <w:rsid w:val="00E57E09"/>
    <w:rsid w:val="00E6057F"/>
    <w:rsid w:val="00E616E6"/>
    <w:rsid w:val="00E62DBE"/>
    <w:rsid w:val="00E64065"/>
    <w:rsid w:val="00E64893"/>
    <w:rsid w:val="00E74EF1"/>
    <w:rsid w:val="00E751EC"/>
    <w:rsid w:val="00E75C63"/>
    <w:rsid w:val="00E77028"/>
    <w:rsid w:val="00E772C5"/>
    <w:rsid w:val="00E814EF"/>
    <w:rsid w:val="00E825FB"/>
    <w:rsid w:val="00E831E8"/>
    <w:rsid w:val="00E8459C"/>
    <w:rsid w:val="00E8575E"/>
    <w:rsid w:val="00E87071"/>
    <w:rsid w:val="00E90376"/>
    <w:rsid w:val="00E91FCD"/>
    <w:rsid w:val="00E94A16"/>
    <w:rsid w:val="00E94BB9"/>
    <w:rsid w:val="00E976B9"/>
    <w:rsid w:val="00EA3BA5"/>
    <w:rsid w:val="00EA3E89"/>
    <w:rsid w:val="00EA4669"/>
    <w:rsid w:val="00EA4A5F"/>
    <w:rsid w:val="00EB0BDA"/>
    <w:rsid w:val="00EB1AD4"/>
    <w:rsid w:val="00EB4294"/>
    <w:rsid w:val="00EB67D4"/>
    <w:rsid w:val="00EC1A3B"/>
    <w:rsid w:val="00EC2EA0"/>
    <w:rsid w:val="00EC42A4"/>
    <w:rsid w:val="00ED02D8"/>
    <w:rsid w:val="00ED1155"/>
    <w:rsid w:val="00ED241F"/>
    <w:rsid w:val="00ED7C90"/>
    <w:rsid w:val="00EE049E"/>
    <w:rsid w:val="00EE07E1"/>
    <w:rsid w:val="00EE17FC"/>
    <w:rsid w:val="00EE19D0"/>
    <w:rsid w:val="00EE432A"/>
    <w:rsid w:val="00EE4CB7"/>
    <w:rsid w:val="00EE7B8B"/>
    <w:rsid w:val="00EF195D"/>
    <w:rsid w:val="00EF2AAF"/>
    <w:rsid w:val="00EF30A3"/>
    <w:rsid w:val="00EF49B8"/>
    <w:rsid w:val="00EF5E9F"/>
    <w:rsid w:val="00F00B97"/>
    <w:rsid w:val="00F01890"/>
    <w:rsid w:val="00F104E4"/>
    <w:rsid w:val="00F1261F"/>
    <w:rsid w:val="00F12D53"/>
    <w:rsid w:val="00F13CBD"/>
    <w:rsid w:val="00F14179"/>
    <w:rsid w:val="00F14DA2"/>
    <w:rsid w:val="00F16230"/>
    <w:rsid w:val="00F212D5"/>
    <w:rsid w:val="00F21815"/>
    <w:rsid w:val="00F2201D"/>
    <w:rsid w:val="00F22EFF"/>
    <w:rsid w:val="00F24599"/>
    <w:rsid w:val="00F249B9"/>
    <w:rsid w:val="00F2593A"/>
    <w:rsid w:val="00F26D5C"/>
    <w:rsid w:val="00F30E18"/>
    <w:rsid w:val="00F31226"/>
    <w:rsid w:val="00F3268D"/>
    <w:rsid w:val="00F3415F"/>
    <w:rsid w:val="00F34B34"/>
    <w:rsid w:val="00F35444"/>
    <w:rsid w:val="00F35752"/>
    <w:rsid w:val="00F369EF"/>
    <w:rsid w:val="00F3714A"/>
    <w:rsid w:val="00F42299"/>
    <w:rsid w:val="00F434ED"/>
    <w:rsid w:val="00F47419"/>
    <w:rsid w:val="00F5505B"/>
    <w:rsid w:val="00F572BA"/>
    <w:rsid w:val="00F60E92"/>
    <w:rsid w:val="00F6209E"/>
    <w:rsid w:val="00F646E5"/>
    <w:rsid w:val="00F65A45"/>
    <w:rsid w:val="00F66794"/>
    <w:rsid w:val="00F70ED5"/>
    <w:rsid w:val="00F71487"/>
    <w:rsid w:val="00F72338"/>
    <w:rsid w:val="00F72552"/>
    <w:rsid w:val="00F73A6B"/>
    <w:rsid w:val="00F73BA4"/>
    <w:rsid w:val="00F73F13"/>
    <w:rsid w:val="00F73F72"/>
    <w:rsid w:val="00F741A2"/>
    <w:rsid w:val="00F76211"/>
    <w:rsid w:val="00F817E4"/>
    <w:rsid w:val="00F827BB"/>
    <w:rsid w:val="00F82CE7"/>
    <w:rsid w:val="00F836FB"/>
    <w:rsid w:val="00F84A1C"/>
    <w:rsid w:val="00F85E07"/>
    <w:rsid w:val="00F91D34"/>
    <w:rsid w:val="00F929D8"/>
    <w:rsid w:val="00F94F6A"/>
    <w:rsid w:val="00F9632A"/>
    <w:rsid w:val="00FA1A38"/>
    <w:rsid w:val="00FA1B79"/>
    <w:rsid w:val="00FA271C"/>
    <w:rsid w:val="00FA6B21"/>
    <w:rsid w:val="00FA7030"/>
    <w:rsid w:val="00FB17C7"/>
    <w:rsid w:val="00FB241D"/>
    <w:rsid w:val="00FB6EBD"/>
    <w:rsid w:val="00FC30B6"/>
    <w:rsid w:val="00FC48BE"/>
    <w:rsid w:val="00FC6601"/>
    <w:rsid w:val="00FD0FC6"/>
    <w:rsid w:val="00FD19C1"/>
    <w:rsid w:val="00FD1FE9"/>
    <w:rsid w:val="00FD23E7"/>
    <w:rsid w:val="00FD4761"/>
    <w:rsid w:val="00FD76F5"/>
    <w:rsid w:val="00FE02CB"/>
    <w:rsid w:val="00FE2340"/>
    <w:rsid w:val="00FE2A82"/>
    <w:rsid w:val="00FE5B32"/>
    <w:rsid w:val="00FF01B9"/>
    <w:rsid w:val="00FF7E9F"/>
    <w:rsid w:val="012F730C"/>
    <w:rsid w:val="013532BE"/>
    <w:rsid w:val="014D67F2"/>
    <w:rsid w:val="014F291E"/>
    <w:rsid w:val="016B23B4"/>
    <w:rsid w:val="0170571A"/>
    <w:rsid w:val="01722F25"/>
    <w:rsid w:val="01787682"/>
    <w:rsid w:val="018F2542"/>
    <w:rsid w:val="01C9633F"/>
    <w:rsid w:val="01F2005F"/>
    <w:rsid w:val="02115528"/>
    <w:rsid w:val="02716B26"/>
    <w:rsid w:val="02721A26"/>
    <w:rsid w:val="02791E67"/>
    <w:rsid w:val="028F2ED5"/>
    <w:rsid w:val="029E3C2D"/>
    <w:rsid w:val="02AE49F7"/>
    <w:rsid w:val="02D61CD0"/>
    <w:rsid w:val="02DF6ABA"/>
    <w:rsid w:val="02FA7627"/>
    <w:rsid w:val="03016910"/>
    <w:rsid w:val="031F424B"/>
    <w:rsid w:val="03447F29"/>
    <w:rsid w:val="039430BD"/>
    <w:rsid w:val="03973A54"/>
    <w:rsid w:val="039F193C"/>
    <w:rsid w:val="03A50865"/>
    <w:rsid w:val="03AA006F"/>
    <w:rsid w:val="03AB5F58"/>
    <w:rsid w:val="03B02733"/>
    <w:rsid w:val="03C30503"/>
    <w:rsid w:val="03C732CD"/>
    <w:rsid w:val="03DE6BFC"/>
    <w:rsid w:val="03ED5FB7"/>
    <w:rsid w:val="03EF70D9"/>
    <w:rsid w:val="04172884"/>
    <w:rsid w:val="04294279"/>
    <w:rsid w:val="04385021"/>
    <w:rsid w:val="043E7874"/>
    <w:rsid w:val="044959BE"/>
    <w:rsid w:val="044F6FC9"/>
    <w:rsid w:val="045E398E"/>
    <w:rsid w:val="046367D4"/>
    <w:rsid w:val="04790B64"/>
    <w:rsid w:val="04AA17D3"/>
    <w:rsid w:val="04C935CA"/>
    <w:rsid w:val="04E40512"/>
    <w:rsid w:val="05144CD0"/>
    <w:rsid w:val="053256D4"/>
    <w:rsid w:val="054968D7"/>
    <w:rsid w:val="05630200"/>
    <w:rsid w:val="056A2795"/>
    <w:rsid w:val="0583289E"/>
    <w:rsid w:val="05E96A43"/>
    <w:rsid w:val="05F82D70"/>
    <w:rsid w:val="06070CF0"/>
    <w:rsid w:val="062A1253"/>
    <w:rsid w:val="06337239"/>
    <w:rsid w:val="0637799E"/>
    <w:rsid w:val="06614E3C"/>
    <w:rsid w:val="066F3816"/>
    <w:rsid w:val="06794647"/>
    <w:rsid w:val="068F353C"/>
    <w:rsid w:val="06C52F5D"/>
    <w:rsid w:val="06C73880"/>
    <w:rsid w:val="06D95509"/>
    <w:rsid w:val="06E01DA0"/>
    <w:rsid w:val="06FF3061"/>
    <w:rsid w:val="0708095C"/>
    <w:rsid w:val="07103C1D"/>
    <w:rsid w:val="07341D51"/>
    <w:rsid w:val="07596ED4"/>
    <w:rsid w:val="075E3D18"/>
    <w:rsid w:val="07931FF0"/>
    <w:rsid w:val="07967153"/>
    <w:rsid w:val="07A83AAD"/>
    <w:rsid w:val="07AB72E5"/>
    <w:rsid w:val="07B47A18"/>
    <w:rsid w:val="08181B96"/>
    <w:rsid w:val="081F17B1"/>
    <w:rsid w:val="08353ECC"/>
    <w:rsid w:val="086606A0"/>
    <w:rsid w:val="086A1732"/>
    <w:rsid w:val="08A23CFA"/>
    <w:rsid w:val="08A463D2"/>
    <w:rsid w:val="08BE7B76"/>
    <w:rsid w:val="09200B45"/>
    <w:rsid w:val="092B4D0C"/>
    <w:rsid w:val="096B6100"/>
    <w:rsid w:val="09891D5A"/>
    <w:rsid w:val="099769A1"/>
    <w:rsid w:val="09A96EB4"/>
    <w:rsid w:val="09B13C63"/>
    <w:rsid w:val="09C57F65"/>
    <w:rsid w:val="09C8089F"/>
    <w:rsid w:val="09E426A2"/>
    <w:rsid w:val="09E56A13"/>
    <w:rsid w:val="0A0B23CE"/>
    <w:rsid w:val="0A193707"/>
    <w:rsid w:val="0A30583D"/>
    <w:rsid w:val="0A38670A"/>
    <w:rsid w:val="0A63134A"/>
    <w:rsid w:val="0A647036"/>
    <w:rsid w:val="0A703D9B"/>
    <w:rsid w:val="0A754409"/>
    <w:rsid w:val="0A786BD6"/>
    <w:rsid w:val="0A997AC4"/>
    <w:rsid w:val="0AA85157"/>
    <w:rsid w:val="0AE673E7"/>
    <w:rsid w:val="0B001F9C"/>
    <w:rsid w:val="0B160038"/>
    <w:rsid w:val="0B664A71"/>
    <w:rsid w:val="0B666652"/>
    <w:rsid w:val="0B830229"/>
    <w:rsid w:val="0B831403"/>
    <w:rsid w:val="0B9F5120"/>
    <w:rsid w:val="0BBE0A41"/>
    <w:rsid w:val="0BBE0DCD"/>
    <w:rsid w:val="0BD44752"/>
    <w:rsid w:val="0C3730E9"/>
    <w:rsid w:val="0C9D3DFF"/>
    <w:rsid w:val="0CA73DA3"/>
    <w:rsid w:val="0CAB3D56"/>
    <w:rsid w:val="0CD25369"/>
    <w:rsid w:val="0CE7436F"/>
    <w:rsid w:val="0D2A5604"/>
    <w:rsid w:val="0D322437"/>
    <w:rsid w:val="0D4D1845"/>
    <w:rsid w:val="0D4F53AE"/>
    <w:rsid w:val="0D80509A"/>
    <w:rsid w:val="0D8C0C61"/>
    <w:rsid w:val="0D8E4B1D"/>
    <w:rsid w:val="0DAD66B2"/>
    <w:rsid w:val="0DB2138D"/>
    <w:rsid w:val="0DDC4829"/>
    <w:rsid w:val="0DE05E86"/>
    <w:rsid w:val="0DE11865"/>
    <w:rsid w:val="0DEA5A87"/>
    <w:rsid w:val="0E052B85"/>
    <w:rsid w:val="0E0F7C42"/>
    <w:rsid w:val="0E3541A2"/>
    <w:rsid w:val="0E3851AC"/>
    <w:rsid w:val="0E67321C"/>
    <w:rsid w:val="0E9E6FE1"/>
    <w:rsid w:val="0EAB0F37"/>
    <w:rsid w:val="0EBC422B"/>
    <w:rsid w:val="0EC67DEF"/>
    <w:rsid w:val="0EF330C3"/>
    <w:rsid w:val="0F005D46"/>
    <w:rsid w:val="0F2D6370"/>
    <w:rsid w:val="0F4B5701"/>
    <w:rsid w:val="0F522919"/>
    <w:rsid w:val="0FA243FF"/>
    <w:rsid w:val="0FB0435F"/>
    <w:rsid w:val="0FD030A9"/>
    <w:rsid w:val="0FE935E8"/>
    <w:rsid w:val="0FEA7157"/>
    <w:rsid w:val="0FF7787E"/>
    <w:rsid w:val="10141474"/>
    <w:rsid w:val="104744F3"/>
    <w:rsid w:val="1060346D"/>
    <w:rsid w:val="10796605"/>
    <w:rsid w:val="108468C4"/>
    <w:rsid w:val="108F4D02"/>
    <w:rsid w:val="10A26910"/>
    <w:rsid w:val="10BE3610"/>
    <w:rsid w:val="10D24081"/>
    <w:rsid w:val="10DE57F2"/>
    <w:rsid w:val="114F67D0"/>
    <w:rsid w:val="11991229"/>
    <w:rsid w:val="11AC3ADB"/>
    <w:rsid w:val="11C16B7E"/>
    <w:rsid w:val="11C67338"/>
    <w:rsid w:val="11CF5E76"/>
    <w:rsid w:val="11EC337C"/>
    <w:rsid w:val="11F637EC"/>
    <w:rsid w:val="12171D8A"/>
    <w:rsid w:val="12227329"/>
    <w:rsid w:val="12294D6D"/>
    <w:rsid w:val="12307076"/>
    <w:rsid w:val="12330421"/>
    <w:rsid w:val="124876D6"/>
    <w:rsid w:val="124A67CE"/>
    <w:rsid w:val="12646937"/>
    <w:rsid w:val="12704B7E"/>
    <w:rsid w:val="12862F28"/>
    <w:rsid w:val="128E122A"/>
    <w:rsid w:val="129C3F3D"/>
    <w:rsid w:val="129F5858"/>
    <w:rsid w:val="12D249E7"/>
    <w:rsid w:val="132C1B87"/>
    <w:rsid w:val="13321539"/>
    <w:rsid w:val="13400A5D"/>
    <w:rsid w:val="13506CB6"/>
    <w:rsid w:val="136100A2"/>
    <w:rsid w:val="137D7115"/>
    <w:rsid w:val="13A42D2F"/>
    <w:rsid w:val="13A95E72"/>
    <w:rsid w:val="13C71DC2"/>
    <w:rsid w:val="13F94B49"/>
    <w:rsid w:val="141E6CAE"/>
    <w:rsid w:val="14326026"/>
    <w:rsid w:val="144B7234"/>
    <w:rsid w:val="1492180A"/>
    <w:rsid w:val="14962461"/>
    <w:rsid w:val="14CD23AE"/>
    <w:rsid w:val="14D14C2F"/>
    <w:rsid w:val="1509526A"/>
    <w:rsid w:val="15135AE1"/>
    <w:rsid w:val="151662A9"/>
    <w:rsid w:val="153B6F36"/>
    <w:rsid w:val="15497F29"/>
    <w:rsid w:val="15665825"/>
    <w:rsid w:val="15767842"/>
    <w:rsid w:val="158B2B13"/>
    <w:rsid w:val="15AB2D7C"/>
    <w:rsid w:val="15F052D1"/>
    <w:rsid w:val="15F50C60"/>
    <w:rsid w:val="16343118"/>
    <w:rsid w:val="16532F44"/>
    <w:rsid w:val="16660DBA"/>
    <w:rsid w:val="166B770D"/>
    <w:rsid w:val="169C7A51"/>
    <w:rsid w:val="16D367D7"/>
    <w:rsid w:val="16E14E09"/>
    <w:rsid w:val="16E77D6C"/>
    <w:rsid w:val="16F2255A"/>
    <w:rsid w:val="1736016D"/>
    <w:rsid w:val="174E538F"/>
    <w:rsid w:val="175B43E9"/>
    <w:rsid w:val="175E1FE2"/>
    <w:rsid w:val="177607C2"/>
    <w:rsid w:val="178C13C7"/>
    <w:rsid w:val="17C13D11"/>
    <w:rsid w:val="17E13DD7"/>
    <w:rsid w:val="183163F6"/>
    <w:rsid w:val="183B185F"/>
    <w:rsid w:val="186222E8"/>
    <w:rsid w:val="188463CC"/>
    <w:rsid w:val="1886258A"/>
    <w:rsid w:val="188D2D78"/>
    <w:rsid w:val="189E6579"/>
    <w:rsid w:val="18A1696D"/>
    <w:rsid w:val="18A259F9"/>
    <w:rsid w:val="18A76025"/>
    <w:rsid w:val="18AD092B"/>
    <w:rsid w:val="18B50821"/>
    <w:rsid w:val="18BB5B4F"/>
    <w:rsid w:val="18CB5A37"/>
    <w:rsid w:val="18FB2C45"/>
    <w:rsid w:val="19262BB9"/>
    <w:rsid w:val="192B48CA"/>
    <w:rsid w:val="193142C8"/>
    <w:rsid w:val="193F7517"/>
    <w:rsid w:val="194B761F"/>
    <w:rsid w:val="19553AC5"/>
    <w:rsid w:val="19573731"/>
    <w:rsid w:val="1967388E"/>
    <w:rsid w:val="19B47487"/>
    <w:rsid w:val="19BD4425"/>
    <w:rsid w:val="19C663D5"/>
    <w:rsid w:val="19D80AF0"/>
    <w:rsid w:val="1A4109B4"/>
    <w:rsid w:val="1A8B037C"/>
    <w:rsid w:val="1AA51760"/>
    <w:rsid w:val="1AC17654"/>
    <w:rsid w:val="1AD03F45"/>
    <w:rsid w:val="1AE82C6A"/>
    <w:rsid w:val="1AE94167"/>
    <w:rsid w:val="1B074DDC"/>
    <w:rsid w:val="1B0C66A2"/>
    <w:rsid w:val="1B0E3C1D"/>
    <w:rsid w:val="1B101650"/>
    <w:rsid w:val="1B1F6D02"/>
    <w:rsid w:val="1B36519D"/>
    <w:rsid w:val="1B3D71B0"/>
    <w:rsid w:val="1B3F28AB"/>
    <w:rsid w:val="1B500FE9"/>
    <w:rsid w:val="1B514E78"/>
    <w:rsid w:val="1B923749"/>
    <w:rsid w:val="1BDA706F"/>
    <w:rsid w:val="1BDF5A78"/>
    <w:rsid w:val="1BE16A87"/>
    <w:rsid w:val="1BFF5AA5"/>
    <w:rsid w:val="1C04638C"/>
    <w:rsid w:val="1C272B65"/>
    <w:rsid w:val="1C2D0AF1"/>
    <w:rsid w:val="1C3921A2"/>
    <w:rsid w:val="1C512AE7"/>
    <w:rsid w:val="1CB306F7"/>
    <w:rsid w:val="1CBB077D"/>
    <w:rsid w:val="1CE76221"/>
    <w:rsid w:val="1CF470E5"/>
    <w:rsid w:val="1D2434EB"/>
    <w:rsid w:val="1D261ADE"/>
    <w:rsid w:val="1D413E54"/>
    <w:rsid w:val="1D5C7CF4"/>
    <w:rsid w:val="1D7A15A3"/>
    <w:rsid w:val="1D95608F"/>
    <w:rsid w:val="1D99079A"/>
    <w:rsid w:val="1DE61679"/>
    <w:rsid w:val="1DF952AE"/>
    <w:rsid w:val="1E040921"/>
    <w:rsid w:val="1E1628A9"/>
    <w:rsid w:val="1E177E44"/>
    <w:rsid w:val="1E1E0CB1"/>
    <w:rsid w:val="1E37777B"/>
    <w:rsid w:val="1E544B84"/>
    <w:rsid w:val="1E5F3526"/>
    <w:rsid w:val="1E722032"/>
    <w:rsid w:val="1E95752E"/>
    <w:rsid w:val="1E993C5A"/>
    <w:rsid w:val="1ED2122A"/>
    <w:rsid w:val="1F2C7BFC"/>
    <w:rsid w:val="1F41353C"/>
    <w:rsid w:val="1F414BDC"/>
    <w:rsid w:val="1F694CD1"/>
    <w:rsid w:val="1F8F6816"/>
    <w:rsid w:val="1FD11DDF"/>
    <w:rsid w:val="200C11C9"/>
    <w:rsid w:val="206F26EA"/>
    <w:rsid w:val="207B13D9"/>
    <w:rsid w:val="208A672F"/>
    <w:rsid w:val="20F2752C"/>
    <w:rsid w:val="21081822"/>
    <w:rsid w:val="21381551"/>
    <w:rsid w:val="214904AC"/>
    <w:rsid w:val="217A1738"/>
    <w:rsid w:val="21AF2325"/>
    <w:rsid w:val="21AF4205"/>
    <w:rsid w:val="21C33E1E"/>
    <w:rsid w:val="21F43EA8"/>
    <w:rsid w:val="21FD6ECF"/>
    <w:rsid w:val="22635651"/>
    <w:rsid w:val="22704E75"/>
    <w:rsid w:val="228B19AD"/>
    <w:rsid w:val="228C5D1E"/>
    <w:rsid w:val="229A6872"/>
    <w:rsid w:val="22A2258F"/>
    <w:rsid w:val="22A4569E"/>
    <w:rsid w:val="22BB2B37"/>
    <w:rsid w:val="22CA3398"/>
    <w:rsid w:val="22EB3917"/>
    <w:rsid w:val="23253089"/>
    <w:rsid w:val="233834B8"/>
    <w:rsid w:val="23653361"/>
    <w:rsid w:val="239C7496"/>
    <w:rsid w:val="239E0109"/>
    <w:rsid w:val="23BF71FF"/>
    <w:rsid w:val="23CC3310"/>
    <w:rsid w:val="24065BB2"/>
    <w:rsid w:val="2418651E"/>
    <w:rsid w:val="242B755D"/>
    <w:rsid w:val="243D66D9"/>
    <w:rsid w:val="244906F6"/>
    <w:rsid w:val="2468123F"/>
    <w:rsid w:val="246C4A75"/>
    <w:rsid w:val="247B2B46"/>
    <w:rsid w:val="247F3222"/>
    <w:rsid w:val="248B73F9"/>
    <w:rsid w:val="24974E90"/>
    <w:rsid w:val="24CA31E4"/>
    <w:rsid w:val="24D76D50"/>
    <w:rsid w:val="24F546D2"/>
    <w:rsid w:val="25102E98"/>
    <w:rsid w:val="254B69CB"/>
    <w:rsid w:val="255E7281"/>
    <w:rsid w:val="25677F6D"/>
    <w:rsid w:val="25915904"/>
    <w:rsid w:val="25993C3B"/>
    <w:rsid w:val="25A209AB"/>
    <w:rsid w:val="25DE3186"/>
    <w:rsid w:val="25F739DE"/>
    <w:rsid w:val="25F75A5E"/>
    <w:rsid w:val="26287E3A"/>
    <w:rsid w:val="26381C11"/>
    <w:rsid w:val="26494401"/>
    <w:rsid w:val="264E3610"/>
    <w:rsid w:val="265558D7"/>
    <w:rsid w:val="26682AB3"/>
    <w:rsid w:val="26693483"/>
    <w:rsid w:val="268436A1"/>
    <w:rsid w:val="26B07510"/>
    <w:rsid w:val="26C87B9C"/>
    <w:rsid w:val="26E6416A"/>
    <w:rsid w:val="26F26B03"/>
    <w:rsid w:val="26F3112F"/>
    <w:rsid w:val="27186FC8"/>
    <w:rsid w:val="271B0BF0"/>
    <w:rsid w:val="272B2E23"/>
    <w:rsid w:val="272F6D99"/>
    <w:rsid w:val="27320B71"/>
    <w:rsid w:val="273D6329"/>
    <w:rsid w:val="274E1ACC"/>
    <w:rsid w:val="276315E4"/>
    <w:rsid w:val="278F5ED5"/>
    <w:rsid w:val="27B42ABE"/>
    <w:rsid w:val="27CC6870"/>
    <w:rsid w:val="27DC5865"/>
    <w:rsid w:val="27EC0C94"/>
    <w:rsid w:val="27F7664E"/>
    <w:rsid w:val="28074397"/>
    <w:rsid w:val="28084DF4"/>
    <w:rsid w:val="282345D4"/>
    <w:rsid w:val="28304227"/>
    <w:rsid w:val="284445A1"/>
    <w:rsid w:val="28650889"/>
    <w:rsid w:val="288B4302"/>
    <w:rsid w:val="28CE6462"/>
    <w:rsid w:val="290D195B"/>
    <w:rsid w:val="292B53AF"/>
    <w:rsid w:val="29634ABB"/>
    <w:rsid w:val="29692055"/>
    <w:rsid w:val="29A63491"/>
    <w:rsid w:val="29CF10CE"/>
    <w:rsid w:val="29DE6912"/>
    <w:rsid w:val="29E912B2"/>
    <w:rsid w:val="29EC0AF1"/>
    <w:rsid w:val="2A15276A"/>
    <w:rsid w:val="2A507D57"/>
    <w:rsid w:val="2A810790"/>
    <w:rsid w:val="2ABD1757"/>
    <w:rsid w:val="2ABE0B1E"/>
    <w:rsid w:val="2AE63104"/>
    <w:rsid w:val="2AE90344"/>
    <w:rsid w:val="2B022DF6"/>
    <w:rsid w:val="2B182DC8"/>
    <w:rsid w:val="2B267818"/>
    <w:rsid w:val="2B522458"/>
    <w:rsid w:val="2BA00610"/>
    <w:rsid w:val="2BE804A6"/>
    <w:rsid w:val="2C157798"/>
    <w:rsid w:val="2C1A5BAC"/>
    <w:rsid w:val="2C393E9A"/>
    <w:rsid w:val="2C7B24E4"/>
    <w:rsid w:val="2C990730"/>
    <w:rsid w:val="2CAA6E29"/>
    <w:rsid w:val="2CBF420A"/>
    <w:rsid w:val="2CC4177E"/>
    <w:rsid w:val="2CE866E4"/>
    <w:rsid w:val="2D241084"/>
    <w:rsid w:val="2D39556B"/>
    <w:rsid w:val="2D7A5C31"/>
    <w:rsid w:val="2D950232"/>
    <w:rsid w:val="2DA07A87"/>
    <w:rsid w:val="2DB64739"/>
    <w:rsid w:val="2DD92FF0"/>
    <w:rsid w:val="2DDE58ED"/>
    <w:rsid w:val="2DF73D05"/>
    <w:rsid w:val="2E4775D4"/>
    <w:rsid w:val="2E6A549A"/>
    <w:rsid w:val="2E7060A8"/>
    <w:rsid w:val="2E7343DF"/>
    <w:rsid w:val="2E93447C"/>
    <w:rsid w:val="2EBB7283"/>
    <w:rsid w:val="2ED96618"/>
    <w:rsid w:val="2EEB61EB"/>
    <w:rsid w:val="2EFE76CB"/>
    <w:rsid w:val="2F244FE1"/>
    <w:rsid w:val="2F2B1FA0"/>
    <w:rsid w:val="2F35577E"/>
    <w:rsid w:val="2F4E6A68"/>
    <w:rsid w:val="2F5B3FC3"/>
    <w:rsid w:val="2F940F41"/>
    <w:rsid w:val="2FAC1973"/>
    <w:rsid w:val="2FB43DDE"/>
    <w:rsid w:val="2FEF79AD"/>
    <w:rsid w:val="3002231C"/>
    <w:rsid w:val="30123BF5"/>
    <w:rsid w:val="301E3FB4"/>
    <w:rsid w:val="30443DCE"/>
    <w:rsid w:val="305D5251"/>
    <w:rsid w:val="306D7B5A"/>
    <w:rsid w:val="308C25E5"/>
    <w:rsid w:val="309E2BB6"/>
    <w:rsid w:val="30CA68C7"/>
    <w:rsid w:val="30CC04EB"/>
    <w:rsid w:val="30E70A5F"/>
    <w:rsid w:val="31035CEB"/>
    <w:rsid w:val="311E34FF"/>
    <w:rsid w:val="31212B19"/>
    <w:rsid w:val="312E28E9"/>
    <w:rsid w:val="31354197"/>
    <w:rsid w:val="3144481C"/>
    <w:rsid w:val="315F642A"/>
    <w:rsid w:val="319D43EE"/>
    <w:rsid w:val="31BE6662"/>
    <w:rsid w:val="31CB194D"/>
    <w:rsid w:val="31E94AE7"/>
    <w:rsid w:val="32153ED3"/>
    <w:rsid w:val="323616A9"/>
    <w:rsid w:val="32561D45"/>
    <w:rsid w:val="3260055B"/>
    <w:rsid w:val="32631CD5"/>
    <w:rsid w:val="32715C45"/>
    <w:rsid w:val="32AB3B09"/>
    <w:rsid w:val="32AD0295"/>
    <w:rsid w:val="32B3779F"/>
    <w:rsid w:val="32FC50DA"/>
    <w:rsid w:val="330746BE"/>
    <w:rsid w:val="33266482"/>
    <w:rsid w:val="335B1130"/>
    <w:rsid w:val="33722DEE"/>
    <w:rsid w:val="33734D3F"/>
    <w:rsid w:val="3385611C"/>
    <w:rsid w:val="33B41EA5"/>
    <w:rsid w:val="33BB6079"/>
    <w:rsid w:val="33CE78F5"/>
    <w:rsid w:val="3474307D"/>
    <w:rsid w:val="34880940"/>
    <w:rsid w:val="348B2EE5"/>
    <w:rsid w:val="34972ECA"/>
    <w:rsid w:val="34E515AA"/>
    <w:rsid w:val="34E67AA1"/>
    <w:rsid w:val="34F57DA0"/>
    <w:rsid w:val="34FB4CE0"/>
    <w:rsid w:val="351B451E"/>
    <w:rsid w:val="351C6ABC"/>
    <w:rsid w:val="353225D1"/>
    <w:rsid w:val="354F25CD"/>
    <w:rsid w:val="35572A3D"/>
    <w:rsid w:val="35705063"/>
    <w:rsid w:val="359354C3"/>
    <w:rsid w:val="35C76F4B"/>
    <w:rsid w:val="35D407A8"/>
    <w:rsid w:val="35F81F0D"/>
    <w:rsid w:val="35F844C5"/>
    <w:rsid w:val="36183E5D"/>
    <w:rsid w:val="36205F28"/>
    <w:rsid w:val="362106FB"/>
    <w:rsid w:val="362D67C1"/>
    <w:rsid w:val="36325B0F"/>
    <w:rsid w:val="36345D84"/>
    <w:rsid w:val="363A0080"/>
    <w:rsid w:val="364F7848"/>
    <w:rsid w:val="36704136"/>
    <w:rsid w:val="368338EC"/>
    <w:rsid w:val="368579D6"/>
    <w:rsid w:val="3688315F"/>
    <w:rsid w:val="36A6722F"/>
    <w:rsid w:val="36BB532C"/>
    <w:rsid w:val="36D634B0"/>
    <w:rsid w:val="36EB0B8E"/>
    <w:rsid w:val="37152AFB"/>
    <w:rsid w:val="3722119F"/>
    <w:rsid w:val="37300795"/>
    <w:rsid w:val="373D4CF9"/>
    <w:rsid w:val="37461429"/>
    <w:rsid w:val="37730604"/>
    <w:rsid w:val="37880AF6"/>
    <w:rsid w:val="37A00963"/>
    <w:rsid w:val="37A06D00"/>
    <w:rsid w:val="37ED301C"/>
    <w:rsid w:val="385B0909"/>
    <w:rsid w:val="386401C0"/>
    <w:rsid w:val="386A0F61"/>
    <w:rsid w:val="387F0474"/>
    <w:rsid w:val="38806A65"/>
    <w:rsid w:val="38A84C59"/>
    <w:rsid w:val="38BB79CE"/>
    <w:rsid w:val="38C93E2E"/>
    <w:rsid w:val="38CC6D82"/>
    <w:rsid w:val="38D4063C"/>
    <w:rsid w:val="38E41757"/>
    <w:rsid w:val="390A06AE"/>
    <w:rsid w:val="390A1001"/>
    <w:rsid w:val="39120ED5"/>
    <w:rsid w:val="39127F9B"/>
    <w:rsid w:val="39227500"/>
    <w:rsid w:val="39477C25"/>
    <w:rsid w:val="39675853"/>
    <w:rsid w:val="396814BA"/>
    <w:rsid w:val="39695E7E"/>
    <w:rsid w:val="397077D9"/>
    <w:rsid w:val="39750DA2"/>
    <w:rsid w:val="397C6ABC"/>
    <w:rsid w:val="39A02610"/>
    <w:rsid w:val="39AA5C00"/>
    <w:rsid w:val="39B06921"/>
    <w:rsid w:val="39BA6835"/>
    <w:rsid w:val="39C70687"/>
    <w:rsid w:val="39D06E31"/>
    <w:rsid w:val="3A0D5BD8"/>
    <w:rsid w:val="3A11320D"/>
    <w:rsid w:val="3A1A7A3D"/>
    <w:rsid w:val="3A7E6720"/>
    <w:rsid w:val="3A8D28E7"/>
    <w:rsid w:val="3AA91DA3"/>
    <w:rsid w:val="3AB765E1"/>
    <w:rsid w:val="3AD95273"/>
    <w:rsid w:val="3AEA0A5E"/>
    <w:rsid w:val="3AF812D8"/>
    <w:rsid w:val="3B0A32E7"/>
    <w:rsid w:val="3B122E57"/>
    <w:rsid w:val="3B181AD1"/>
    <w:rsid w:val="3B1F5A00"/>
    <w:rsid w:val="3B993663"/>
    <w:rsid w:val="3B9B1CEC"/>
    <w:rsid w:val="3BA163FE"/>
    <w:rsid w:val="3BB046D3"/>
    <w:rsid w:val="3BBF2955"/>
    <w:rsid w:val="3BE15027"/>
    <w:rsid w:val="3BED4FB2"/>
    <w:rsid w:val="3BF26282"/>
    <w:rsid w:val="3BF92888"/>
    <w:rsid w:val="3C1326AB"/>
    <w:rsid w:val="3C23772D"/>
    <w:rsid w:val="3C3D2D33"/>
    <w:rsid w:val="3C406AF0"/>
    <w:rsid w:val="3C6A0E29"/>
    <w:rsid w:val="3C7B0B07"/>
    <w:rsid w:val="3C83728E"/>
    <w:rsid w:val="3CA87CC5"/>
    <w:rsid w:val="3CAB7A40"/>
    <w:rsid w:val="3CEF40A8"/>
    <w:rsid w:val="3D256048"/>
    <w:rsid w:val="3D2B6B66"/>
    <w:rsid w:val="3D375EFE"/>
    <w:rsid w:val="3D610CB1"/>
    <w:rsid w:val="3D6E21C6"/>
    <w:rsid w:val="3D9B07D0"/>
    <w:rsid w:val="3DA90D73"/>
    <w:rsid w:val="3DBF7333"/>
    <w:rsid w:val="3DC07E62"/>
    <w:rsid w:val="3DE91793"/>
    <w:rsid w:val="3DF70FD2"/>
    <w:rsid w:val="3E241DF9"/>
    <w:rsid w:val="3E2A1B30"/>
    <w:rsid w:val="3E7C5F48"/>
    <w:rsid w:val="3E847142"/>
    <w:rsid w:val="3E9A3F67"/>
    <w:rsid w:val="3EA248A5"/>
    <w:rsid w:val="3EA72B28"/>
    <w:rsid w:val="3F0E55D3"/>
    <w:rsid w:val="3F2A2EE4"/>
    <w:rsid w:val="3F2F4F9C"/>
    <w:rsid w:val="3F31003A"/>
    <w:rsid w:val="3F414E83"/>
    <w:rsid w:val="3F801194"/>
    <w:rsid w:val="3F8875F3"/>
    <w:rsid w:val="3F8F3B5A"/>
    <w:rsid w:val="3FB03209"/>
    <w:rsid w:val="3FB04F37"/>
    <w:rsid w:val="3FD84694"/>
    <w:rsid w:val="3FE91196"/>
    <w:rsid w:val="40323EE9"/>
    <w:rsid w:val="403D3107"/>
    <w:rsid w:val="404F6F2D"/>
    <w:rsid w:val="40776C88"/>
    <w:rsid w:val="40A11B56"/>
    <w:rsid w:val="4106180F"/>
    <w:rsid w:val="410E57BC"/>
    <w:rsid w:val="411B5313"/>
    <w:rsid w:val="4139756D"/>
    <w:rsid w:val="415424AA"/>
    <w:rsid w:val="4193313E"/>
    <w:rsid w:val="419B0398"/>
    <w:rsid w:val="41BF4EB9"/>
    <w:rsid w:val="41C67C9C"/>
    <w:rsid w:val="41D3456A"/>
    <w:rsid w:val="41E56BD0"/>
    <w:rsid w:val="41F27B7A"/>
    <w:rsid w:val="42127F90"/>
    <w:rsid w:val="4217760F"/>
    <w:rsid w:val="422052B4"/>
    <w:rsid w:val="42915285"/>
    <w:rsid w:val="42B550A6"/>
    <w:rsid w:val="42D708DF"/>
    <w:rsid w:val="42D97F58"/>
    <w:rsid w:val="42E17624"/>
    <w:rsid w:val="42FC5FB9"/>
    <w:rsid w:val="433E451F"/>
    <w:rsid w:val="4347213D"/>
    <w:rsid w:val="43543555"/>
    <w:rsid w:val="435D65AB"/>
    <w:rsid w:val="43707C72"/>
    <w:rsid w:val="43832AF7"/>
    <w:rsid w:val="438B26A8"/>
    <w:rsid w:val="43971A20"/>
    <w:rsid w:val="43CB52AF"/>
    <w:rsid w:val="43D6086E"/>
    <w:rsid w:val="43FF562B"/>
    <w:rsid w:val="440D0C34"/>
    <w:rsid w:val="44140126"/>
    <w:rsid w:val="442F7372"/>
    <w:rsid w:val="444C610D"/>
    <w:rsid w:val="44754423"/>
    <w:rsid w:val="44BD4953"/>
    <w:rsid w:val="44C64C82"/>
    <w:rsid w:val="45085213"/>
    <w:rsid w:val="45303F0F"/>
    <w:rsid w:val="453F4071"/>
    <w:rsid w:val="4557658C"/>
    <w:rsid w:val="45954E2B"/>
    <w:rsid w:val="459F153C"/>
    <w:rsid w:val="45A0371A"/>
    <w:rsid w:val="45D77857"/>
    <w:rsid w:val="45D8041B"/>
    <w:rsid w:val="45FC75D9"/>
    <w:rsid w:val="46105E84"/>
    <w:rsid w:val="46111A39"/>
    <w:rsid w:val="46207C37"/>
    <w:rsid w:val="46274BBD"/>
    <w:rsid w:val="46732C5A"/>
    <w:rsid w:val="46743F66"/>
    <w:rsid w:val="468B5324"/>
    <w:rsid w:val="47185BE1"/>
    <w:rsid w:val="471E6F3B"/>
    <w:rsid w:val="47357780"/>
    <w:rsid w:val="479229CF"/>
    <w:rsid w:val="479E52E5"/>
    <w:rsid w:val="47CC27A0"/>
    <w:rsid w:val="47CF2CBF"/>
    <w:rsid w:val="47D22D20"/>
    <w:rsid w:val="47E07B03"/>
    <w:rsid w:val="47E7095E"/>
    <w:rsid w:val="4807246B"/>
    <w:rsid w:val="48111C0C"/>
    <w:rsid w:val="48236915"/>
    <w:rsid w:val="48293586"/>
    <w:rsid w:val="484804B0"/>
    <w:rsid w:val="484E2079"/>
    <w:rsid w:val="48556B0D"/>
    <w:rsid w:val="48807671"/>
    <w:rsid w:val="48A12641"/>
    <w:rsid w:val="48B76830"/>
    <w:rsid w:val="48D54A52"/>
    <w:rsid w:val="48E70718"/>
    <w:rsid w:val="48FE2BCA"/>
    <w:rsid w:val="490C032A"/>
    <w:rsid w:val="49314A3F"/>
    <w:rsid w:val="49314D43"/>
    <w:rsid w:val="49675056"/>
    <w:rsid w:val="49934F4C"/>
    <w:rsid w:val="49B74401"/>
    <w:rsid w:val="49C30B31"/>
    <w:rsid w:val="49C34F86"/>
    <w:rsid w:val="49D20BAA"/>
    <w:rsid w:val="49D9789C"/>
    <w:rsid w:val="49DF529E"/>
    <w:rsid w:val="49EE3DD7"/>
    <w:rsid w:val="4A143000"/>
    <w:rsid w:val="4A293F63"/>
    <w:rsid w:val="4A3302CF"/>
    <w:rsid w:val="4A36365F"/>
    <w:rsid w:val="4A4D08AD"/>
    <w:rsid w:val="4A6C05AA"/>
    <w:rsid w:val="4A7C733B"/>
    <w:rsid w:val="4A8827E4"/>
    <w:rsid w:val="4A994492"/>
    <w:rsid w:val="4A9B1DB2"/>
    <w:rsid w:val="4ABB54D7"/>
    <w:rsid w:val="4ABE04A8"/>
    <w:rsid w:val="4AC27DE2"/>
    <w:rsid w:val="4B081224"/>
    <w:rsid w:val="4B4D14D6"/>
    <w:rsid w:val="4B743338"/>
    <w:rsid w:val="4B7E5A1A"/>
    <w:rsid w:val="4B9118E9"/>
    <w:rsid w:val="4B967E5E"/>
    <w:rsid w:val="4B9F0D79"/>
    <w:rsid w:val="4B9F2D71"/>
    <w:rsid w:val="4BA1170E"/>
    <w:rsid w:val="4BA61788"/>
    <w:rsid w:val="4BC54323"/>
    <w:rsid w:val="4BC71E4B"/>
    <w:rsid w:val="4BC8317A"/>
    <w:rsid w:val="4BD503B0"/>
    <w:rsid w:val="4C2022A3"/>
    <w:rsid w:val="4C267880"/>
    <w:rsid w:val="4C600A83"/>
    <w:rsid w:val="4CA5248A"/>
    <w:rsid w:val="4CA71FF6"/>
    <w:rsid w:val="4CB94333"/>
    <w:rsid w:val="4CCC4E3E"/>
    <w:rsid w:val="4D1C380D"/>
    <w:rsid w:val="4D203811"/>
    <w:rsid w:val="4D2742D3"/>
    <w:rsid w:val="4D2C6F30"/>
    <w:rsid w:val="4D2D1DF3"/>
    <w:rsid w:val="4D3122A7"/>
    <w:rsid w:val="4D9F1BBD"/>
    <w:rsid w:val="4DBA73F1"/>
    <w:rsid w:val="4DD637A3"/>
    <w:rsid w:val="4E5C718A"/>
    <w:rsid w:val="4E5F6DC2"/>
    <w:rsid w:val="4E851423"/>
    <w:rsid w:val="4E8F7340"/>
    <w:rsid w:val="4EAB71FB"/>
    <w:rsid w:val="4EC81EC5"/>
    <w:rsid w:val="4EC82E91"/>
    <w:rsid w:val="4EE01E01"/>
    <w:rsid w:val="4EE45440"/>
    <w:rsid w:val="4EFE4318"/>
    <w:rsid w:val="4F041DF6"/>
    <w:rsid w:val="4F1C5E0F"/>
    <w:rsid w:val="4F21652E"/>
    <w:rsid w:val="4F505D36"/>
    <w:rsid w:val="4F825D4E"/>
    <w:rsid w:val="4F851F8E"/>
    <w:rsid w:val="4FCA1D56"/>
    <w:rsid w:val="4FCD148B"/>
    <w:rsid w:val="4FE15403"/>
    <w:rsid w:val="4FF84CC2"/>
    <w:rsid w:val="50310806"/>
    <w:rsid w:val="505401C2"/>
    <w:rsid w:val="507B0B80"/>
    <w:rsid w:val="50873D6F"/>
    <w:rsid w:val="50C03415"/>
    <w:rsid w:val="50C13EC0"/>
    <w:rsid w:val="50E66539"/>
    <w:rsid w:val="50EF63E5"/>
    <w:rsid w:val="5121416D"/>
    <w:rsid w:val="51410218"/>
    <w:rsid w:val="514657EE"/>
    <w:rsid w:val="517D7671"/>
    <w:rsid w:val="51856ECC"/>
    <w:rsid w:val="519A3FC3"/>
    <w:rsid w:val="51A95BC8"/>
    <w:rsid w:val="51DE1E02"/>
    <w:rsid w:val="522A0055"/>
    <w:rsid w:val="52346F5E"/>
    <w:rsid w:val="52464C5D"/>
    <w:rsid w:val="526E7B01"/>
    <w:rsid w:val="52757EFF"/>
    <w:rsid w:val="52C007D0"/>
    <w:rsid w:val="52DF75AB"/>
    <w:rsid w:val="52E66757"/>
    <w:rsid w:val="52F627C7"/>
    <w:rsid w:val="530E0D35"/>
    <w:rsid w:val="53156C60"/>
    <w:rsid w:val="53166C63"/>
    <w:rsid w:val="53175D38"/>
    <w:rsid w:val="53221FA1"/>
    <w:rsid w:val="533E3162"/>
    <w:rsid w:val="53421F94"/>
    <w:rsid w:val="53495548"/>
    <w:rsid w:val="5354114D"/>
    <w:rsid w:val="536F3E74"/>
    <w:rsid w:val="53813C26"/>
    <w:rsid w:val="5395292A"/>
    <w:rsid w:val="539D57F6"/>
    <w:rsid w:val="53AE64F6"/>
    <w:rsid w:val="53EE2075"/>
    <w:rsid w:val="53FF2380"/>
    <w:rsid w:val="540320B6"/>
    <w:rsid w:val="54071872"/>
    <w:rsid w:val="54217E3F"/>
    <w:rsid w:val="546F1BF5"/>
    <w:rsid w:val="54997415"/>
    <w:rsid w:val="54C31A92"/>
    <w:rsid w:val="54C33F23"/>
    <w:rsid w:val="54D57E57"/>
    <w:rsid w:val="54EC7F4A"/>
    <w:rsid w:val="55042A3D"/>
    <w:rsid w:val="55282E04"/>
    <w:rsid w:val="555645A6"/>
    <w:rsid w:val="558765DB"/>
    <w:rsid w:val="55915F51"/>
    <w:rsid w:val="559329D1"/>
    <w:rsid w:val="55C46C00"/>
    <w:rsid w:val="55D00AF2"/>
    <w:rsid w:val="55DC2F14"/>
    <w:rsid w:val="568E715B"/>
    <w:rsid w:val="56E00F7C"/>
    <w:rsid w:val="571B62B2"/>
    <w:rsid w:val="573714EB"/>
    <w:rsid w:val="57674E7B"/>
    <w:rsid w:val="576910A6"/>
    <w:rsid w:val="57837272"/>
    <w:rsid w:val="578C19EB"/>
    <w:rsid w:val="57DE47F7"/>
    <w:rsid w:val="57E16903"/>
    <w:rsid w:val="57EC7382"/>
    <w:rsid w:val="58297970"/>
    <w:rsid w:val="584434B8"/>
    <w:rsid w:val="585A2A96"/>
    <w:rsid w:val="585B6BA0"/>
    <w:rsid w:val="58C17E71"/>
    <w:rsid w:val="58DA16BC"/>
    <w:rsid w:val="58EE2FDE"/>
    <w:rsid w:val="58F01E59"/>
    <w:rsid w:val="58F62145"/>
    <w:rsid w:val="591A0A57"/>
    <w:rsid w:val="591F67A1"/>
    <w:rsid w:val="59AC4541"/>
    <w:rsid w:val="59BE1EFE"/>
    <w:rsid w:val="59BE7308"/>
    <w:rsid w:val="59C635F5"/>
    <w:rsid w:val="59DD7640"/>
    <w:rsid w:val="5A340987"/>
    <w:rsid w:val="5A664297"/>
    <w:rsid w:val="5A6908D2"/>
    <w:rsid w:val="5A717A92"/>
    <w:rsid w:val="5A7ED8C3"/>
    <w:rsid w:val="5A8B42B6"/>
    <w:rsid w:val="5AB55656"/>
    <w:rsid w:val="5ADF6667"/>
    <w:rsid w:val="5AEE1BED"/>
    <w:rsid w:val="5B4138B9"/>
    <w:rsid w:val="5B580C1B"/>
    <w:rsid w:val="5B8D5B0B"/>
    <w:rsid w:val="5B92595F"/>
    <w:rsid w:val="5BAA5F91"/>
    <w:rsid w:val="5C2D33BC"/>
    <w:rsid w:val="5C580C20"/>
    <w:rsid w:val="5C6D6E5E"/>
    <w:rsid w:val="5C7F0F10"/>
    <w:rsid w:val="5C8E4E7E"/>
    <w:rsid w:val="5CA165E2"/>
    <w:rsid w:val="5CB302ED"/>
    <w:rsid w:val="5CC03DF5"/>
    <w:rsid w:val="5CE138A0"/>
    <w:rsid w:val="5D0A4BFB"/>
    <w:rsid w:val="5D0B06E1"/>
    <w:rsid w:val="5D3651B5"/>
    <w:rsid w:val="5D460E66"/>
    <w:rsid w:val="5D543CA8"/>
    <w:rsid w:val="5D5B5978"/>
    <w:rsid w:val="5D665FDA"/>
    <w:rsid w:val="5D7708CC"/>
    <w:rsid w:val="5DB64414"/>
    <w:rsid w:val="5DCB0727"/>
    <w:rsid w:val="5DD145B6"/>
    <w:rsid w:val="5DDA6F6E"/>
    <w:rsid w:val="5E062827"/>
    <w:rsid w:val="5E6369AE"/>
    <w:rsid w:val="5E822F65"/>
    <w:rsid w:val="5EA07923"/>
    <w:rsid w:val="5EA16E60"/>
    <w:rsid w:val="5ECB40A8"/>
    <w:rsid w:val="5EED0027"/>
    <w:rsid w:val="5EEF6983"/>
    <w:rsid w:val="5F114F22"/>
    <w:rsid w:val="5F353BC7"/>
    <w:rsid w:val="5F610E72"/>
    <w:rsid w:val="5F6B2577"/>
    <w:rsid w:val="5F6D47F6"/>
    <w:rsid w:val="5F6D6A51"/>
    <w:rsid w:val="5F726AFD"/>
    <w:rsid w:val="5F7375B4"/>
    <w:rsid w:val="5FA8550B"/>
    <w:rsid w:val="5FD12D70"/>
    <w:rsid w:val="5FDC6358"/>
    <w:rsid w:val="5FEA7BA2"/>
    <w:rsid w:val="60013944"/>
    <w:rsid w:val="600C0AFA"/>
    <w:rsid w:val="60166E22"/>
    <w:rsid w:val="60226EA2"/>
    <w:rsid w:val="603907A3"/>
    <w:rsid w:val="603B26A5"/>
    <w:rsid w:val="604E1356"/>
    <w:rsid w:val="60527D84"/>
    <w:rsid w:val="605C1AC6"/>
    <w:rsid w:val="60613CF0"/>
    <w:rsid w:val="60813AB2"/>
    <w:rsid w:val="60850E05"/>
    <w:rsid w:val="60AC12E2"/>
    <w:rsid w:val="60E00564"/>
    <w:rsid w:val="60E6197D"/>
    <w:rsid w:val="60EE3F25"/>
    <w:rsid w:val="610F0900"/>
    <w:rsid w:val="611073EE"/>
    <w:rsid w:val="61206378"/>
    <w:rsid w:val="61673728"/>
    <w:rsid w:val="61B85D01"/>
    <w:rsid w:val="61E147F5"/>
    <w:rsid w:val="61EA3C53"/>
    <w:rsid w:val="621C0B36"/>
    <w:rsid w:val="623B7731"/>
    <w:rsid w:val="62411DED"/>
    <w:rsid w:val="6242192D"/>
    <w:rsid w:val="62555E7F"/>
    <w:rsid w:val="627D0B7A"/>
    <w:rsid w:val="628B1D88"/>
    <w:rsid w:val="62914941"/>
    <w:rsid w:val="6297279D"/>
    <w:rsid w:val="62A17171"/>
    <w:rsid w:val="62C16673"/>
    <w:rsid w:val="630D7D0B"/>
    <w:rsid w:val="630F58D9"/>
    <w:rsid w:val="634B0914"/>
    <w:rsid w:val="639F2A63"/>
    <w:rsid w:val="63CF5F28"/>
    <w:rsid w:val="63D42574"/>
    <w:rsid w:val="640B2E31"/>
    <w:rsid w:val="643611B6"/>
    <w:rsid w:val="6469225B"/>
    <w:rsid w:val="647C5F40"/>
    <w:rsid w:val="64A45BFE"/>
    <w:rsid w:val="64D17CA8"/>
    <w:rsid w:val="64E952B5"/>
    <w:rsid w:val="65006BEB"/>
    <w:rsid w:val="65007D86"/>
    <w:rsid w:val="650113FE"/>
    <w:rsid w:val="65047C03"/>
    <w:rsid w:val="651C0D5E"/>
    <w:rsid w:val="655A2EBC"/>
    <w:rsid w:val="65667689"/>
    <w:rsid w:val="65727BE6"/>
    <w:rsid w:val="65757C4B"/>
    <w:rsid w:val="65AF577A"/>
    <w:rsid w:val="65D04238"/>
    <w:rsid w:val="65E34CF8"/>
    <w:rsid w:val="661F04AB"/>
    <w:rsid w:val="66511E8A"/>
    <w:rsid w:val="66B2716C"/>
    <w:rsid w:val="66B30B11"/>
    <w:rsid w:val="66BB13CD"/>
    <w:rsid w:val="66BF15CE"/>
    <w:rsid w:val="66C214B6"/>
    <w:rsid w:val="66C31D6B"/>
    <w:rsid w:val="66DB164C"/>
    <w:rsid w:val="66DF5251"/>
    <w:rsid w:val="66E14D49"/>
    <w:rsid w:val="66E7417B"/>
    <w:rsid w:val="670F59A4"/>
    <w:rsid w:val="672300FE"/>
    <w:rsid w:val="67286F14"/>
    <w:rsid w:val="673F27F0"/>
    <w:rsid w:val="67646F03"/>
    <w:rsid w:val="677D52A0"/>
    <w:rsid w:val="678351BC"/>
    <w:rsid w:val="67993BE9"/>
    <w:rsid w:val="67B1793A"/>
    <w:rsid w:val="67E9462A"/>
    <w:rsid w:val="67EC6F3B"/>
    <w:rsid w:val="680578DD"/>
    <w:rsid w:val="684042AB"/>
    <w:rsid w:val="684521DA"/>
    <w:rsid w:val="68547B92"/>
    <w:rsid w:val="68753483"/>
    <w:rsid w:val="68B35625"/>
    <w:rsid w:val="68C50502"/>
    <w:rsid w:val="69047344"/>
    <w:rsid w:val="6905513D"/>
    <w:rsid w:val="69106782"/>
    <w:rsid w:val="69426BA9"/>
    <w:rsid w:val="6961642C"/>
    <w:rsid w:val="69670672"/>
    <w:rsid w:val="69731968"/>
    <w:rsid w:val="69A168E3"/>
    <w:rsid w:val="69B254CC"/>
    <w:rsid w:val="69D50F73"/>
    <w:rsid w:val="69FC5BFF"/>
    <w:rsid w:val="6A00335F"/>
    <w:rsid w:val="6A21739E"/>
    <w:rsid w:val="6A2A4B6A"/>
    <w:rsid w:val="6A3A1A10"/>
    <w:rsid w:val="6A4716AD"/>
    <w:rsid w:val="6A5601AD"/>
    <w:rsid w:val="6A746830"/>
    <w:rsid w:val="6A785D51"/>
    <w:rsid w:val="6A787E46"/>
    <w:rsid w:val="6A92109C"/>
    <w:rsid w:val="6AA31750"/>
    <w:rsid w:val="6AB20F65"/>
    <w:rsid w:val="6ADC25A2"/>
    <w:rsid w:val="6ADD3BA4"/>
    <w:rsid w:val="6AF61B29"/>
    <w:rsid w:val="6B1C638E"/>
    <w:rsid w:val="6B1F0BCA"/>
    <w:rsid w:val="6B325F19"/>
    <w:rsid w:val="6B3F5B00"/>
    <w:rsid w:val="6B5C3DEA"/>
    <w:rsid w:val="6B6E1899"/>
    <w:rsid w:val="6B7565E4"/>
    <w:rsid w:val="6BC05A29"/>
    <w:rsid w:val="6BEC0444"/>
    <w:rsid w:val="6C1B2408"/>
    <w:rsid w:val="6C1F0E86"/>
    <w:rsid w:val="6C266DC9"/>
    <w:rsid w:val="6C32069A"/>
    <w:rsid w:val="6C320994"/>
    <w:rsid w:val="6C647415"/>
    <w:rsid w:val="6C667EB3"/>
    <w:rsid w:val="6C683EED"/>
    <w:rsid w:val="6C687300"/>
    <w:rsid w:val="6C737A63"/>
    <w:rsid w:val="6C8D478B"/>
    <w:rsid w:val="6C8F07B5"/>
    <w:rsid w:val="6CBD3DBC"/>
    <w:rsid w:val="6CC75310"/>
    <w:rsid w:val="6CF113C6"/>
    <w:rsid w:val="6CFA15F8"/>
    <w:rsid w:val="6CFC756D"/>
    <w:rsid w:val="6D15230C"/>
    <w:rsid w:val="6D270F65"/>
    <w:rsid w:val="6D575A7E"/>
    <w:rsid w:val="6D96794B"/>
    <w:rsid w:val="6DA40C57"/>
    <w:rsid w:val="6DAF1372"/>
    <w:rsid w:val="6DBC1B1F"/>
    <w:rsid w:val="6DC05B36"/>
    <w:rsid w:val="6DCA3E40"/>
    <w:rsid w:val="6DDB479C"/>
    <w:rsid w:val="6E016788"/>
    <w:rsid w:val="6E247F2F"/>
    <w:rsid w:val="6E252446"/>
    <w:rsid w:val="6E2657CA"/>
    <w:rsid w:val="6E276732"/>
    <w:rsid w:val="6E732A14"/>
    <w:rsid w:val="6EE44487"/>
    <w:rsid w:val="6F1713FC"/>
    <w:rsid w:val="6F470353"/>
    <w:rsid w:val="6F4B5720"/>
    <w:rsid w:val="6F4D234D"/>
    <w:rsid w:val="6F614A5E"/>
    <w:rsid w:val="6FA237C7"/>
    <w:rsid w:val="6FAD6615"/>
    <w:rsid w:val="6FB14CC6"/>
    <w:rsid w:val="6FCB517D"/>
    <w:rsid w:val="6FCF7E84"/>
    <w:rsid w:val="6FEC44B8"/>
    <w:rsid w:val="6FFC4F8E"/>
    <w:rsid w:val="7000021A"/>
    <w:rsid w:val="701A130F"/>
    <w:rsid w:val="7023486A"/>
    <w:rsid w:val="70403FB1"/>
    <w:rsid w:val="7047665C"/>
    <w:rsid w:val="704D5005"/>
    <w:rsid w:val="70616D11"/>
    <w:rsid w:val="70D55722"/>
    <w:rsid w:val="70FC4994"/>
    <w:rsid w:val="70FD0948"/>
    <w:rsid w:val="710C1D64"/>
    <w:rsid w:val="71216D77"/>
    <w:rsid w:val="712A54FE"/>
    <w:rsid w:val="713C325E"/>
    <w:rsid w:val="714430E9"/>
    <w:rsid w:val="71451B23"/>
    <w:rsid w:val="7150115B"/>
    <w:rsid w:val="7185513A"/>
    <w:rsid w:val="71890992"/>
    <w:rsid w:val="71C11653"/>
    <w:rsid w:val="71C36C33"/>
    <w:rsid w:val="71C8727E"/>
    <w:rsid w:val="71D13952"/>
    <w:rsid w:val="71D93B19"/>
    <w:rsid w:val="720A2D90"/>
    <w:rsid w:val="722E09C2"/>
    <w:rsid w:val="72E12B66"/>
    <w:rsid w:val="7322053F"/>
    <w:rsid w:val="733E599F"/>
    <w:rsid w:val="734D366D"/>
    <w:rsid w:val="7365461C"/>
    <w:rsid w:val="736D6095"/>
    <w:rsid w:val="739B1342"/>
    <w:rsid w:val="73B42070"/>
    <w:rsid w:val="73D921C9"/>
    <w:rsid w:val="73E07A5A"/>
    <w:rsid w:val="742D11AC"/>
    <w:rsid w:val="7433648C"/>
    <w:rsid w:val="74560CEF"/>
    <w:rsid w:val="74931924"/>
    <w:rsid w:val="749A536C"/>
    <w:rsid w:val="74F227AB"/>
    <w:rsid w:val="750D39C2"/>
    <w:rsid w:val="750D7072"/>
    <w:rsid w:val="752113DF"/>
    <w:rsid w:val="7524222F"/>
    <w:rsid w:val="7529262C"/>
    <w:rsid w:val="75445DA4"/>
    <w:rsid w:val="75447C5F"/>
    <w:rsid w:val="754C213A"/>
    <w:rsid w:val="75586FE7"/>
    <w:rsid w:val="758D580A"/>
    <w:rsid w:val="75964EFE"/>
    <w:rsid w:val="75AA6BE1"/>
    <w:rsid w:val="75BC3A2C"/>
    <w:rsid w:val="75D8712F"/>
    <w:rsid w:val="75F16440"/>
    <w:rsid w:val="760554CA"/>
    <w:rsid w:val="761A37D1"/>
    <w:rsid w:val="761C52DB"/>
    <w:rsid w:val="76250B51"/>
    <w:rsid w:val="762D13D2"/>
    <w:rsid w:val="763B4E7C"/>
    <w:rsid w:val="763D28B8"/>
    <w:rsid w:val="76522C75"/>
    <w:rsid w:val="765414CA"/>
    <w:rsid w:val="76696BFB"/>
    <w:rsid w:val="767329EF"/>
    <w:rsid w:val="76813D0E"/>
    <w:rsid w:val="76880D7A"/>
    <w:rsid w:val="76A32679"/>
    <w:rsid w:val="76E31BF0"/>
    <w:rsid w:val="772266ED"/>
    <w:rsid w:val="772E533D"/>
    <w:rsid w:val="77442017"/>
    <w:rsid w:val="77564855"/>
    <w:rsid w:val="777D1F12"/>
    <w:rsid w:val="77887689"/>
    <w:rsid w:val="779B5F3F"/>
    <w:rsid w:val="77A11960"/>
    <w:rsid w:val="77B02F8F"/>
    <w:rsid w:val="77C370AF"/>
    <w:rsid w:val="77D24878"/>
    <w:rsid w:val="77D96655"/>
    <w:rsid w:val="78001BA3"/>
    <w:rsid w:val="78227ACE"/>
    <w:rsid w:val="78387E0A"/>
    <w:rsid w:val="78413962"/>
    <w:rsid w:val="784977FF"/>
    <w:rsid w:val="78781AAD"/>
    <w:rsid w:val="789D5DF6"/>
    <w:rsid w:val="78B15C5B"/>
    <w:rsid w:val="78DD0C78"/>
    <w:rsid w:val="790E23A5"/>
    <w:rsid w:val="791334C0"/>
    <w:rsid w:val="791A663A"/>
    <w:rsid w:val="791B3094"/>
    <w:rsid w:val="792E6F25"/>
    <w:rsid w:val="795B5883"/>
    <w:rsid w:val="79645AB2"/>
    <w:rsid w:val="797829DF"/>
    <w:rsid w:val="797B76F8"/>
    <w:rsid w:val="798B6530"/>
    <w:rsid w:val="79A406BE"/>
    <w:rsid w:val="79C566E6"/>
    <w:rsid w:val="79C85C30"/>
    <w:rsid w:val="79D31CBC"/>
    <w:rsid w:val="7A030717"/>
    <w:rsid w:val="7A3909D8"/>
    <w:rsid w:val="7A3A7BC7"/>
    <w:rsid w:val="7A3B5DB0"/>
    <w:rsid w:val="7A4B2E54"/>
    <w:rsid w:val="7A50625E"/>
    <w:rsid w:val="7A562552"/>
    <w:rsid w:val="7AA9197D"/>
    <w:rsid w:val="7AAF5C36"/>
    <w:rsid w:val="7AEA6C46"/>
    <w:rsid w:val="7B071C14"/>
    <w:rsid w:val="7B0A03B2"/>
    <w:rsid w:val="7B3F3D50"/>
    <w:rsid w:val="7B5C5891"/>
    <w:rsid w:val="7B747F4E"/>
    <w:rsid w:val="7B8B37BD"/>
    <w:rsid w:val="7B973947"/>
    <w:rsid w:val="7BA20DB4"/>
    <w:rsid w:val="7BDE04A4"/>
    <w:rsid w:val="7BDF27D4"/>
    <w:rsid w:val="7BE26645"/>
    <w:rsid w:val="7BFC0492"/>
    <w:rsid w:val="7C351B9F"/>
    <w:rsid w:val="7C5F0B50"/>
    <w:rsid w:val="7C7042F5"/>
    <w:rsid w:val="7CA21673"/>
    <w:rsid w:val="7CAA1C3F"/>
    <w:rsid w:val="7CC97265"/>
    <w:rsid w:val="7CDE2875"/>
    <w:rsid w:val="7CE328BD"/>
    <w:rsid w:val="7CF642BA"/>
    <w:rsid w:val="7CF97DF1"/>
    <w:rsid w:val="7D315AB8"/>
    <w:rsid w:val="7D3342C1"/>
    <w:rsid w:val="7D493AC1"/>
    <w:rsid w:val="7D802F41"/>
    <w:rsid w:val="7D8333F1"/>
    <w:rsid w:val="7D8A2228"/>
    <w:rsid w:val="7D8B333F"/>
    <w:rsid w:val="7DA05F23"/>
    <w:rsid w:val="7DA74E11"/>
    <w:rsid w:val="7DAD0CCF"/>
    <w:rsid w:val="7DAF3A4C"/>
    <w:rsid w:val="7DB524DB"/>
    <w:rsid w:val="7DB957B6"/>
    <w:rsid w:val="7DD21C3E"/>
    <w:rsid w:val="7DD832BE"/>
    <w:rsid w:val="7DD86FD4"/>
    <w:rsid w:val="7DDF33E2"/>
    <w:rsid w:val="7E022CE2"/>
    <w:rsid w:val="7E087BE5"/>
    <w:rsid w:val="7E2032A1"/>
    <w:rsid w:val="7E287210"/>
    <w:rsid w:val="7E2A38C0"/>
    <w:rsid w:val="7E2E42D8"/>
    <w:rsid w:val="7E3A6D11"/>
    <w:rsid w:val="7E4045F2"/>
    <w:rsid w:val="7E4477A5"/>
    <w:rsid w:val="7E5B2642"/>
    <w:rsid w:val="7E6254E3"/>
    <w:rsid w:val="7E6B252F"/>
    <w:rsid w:val="7E945453"/>
    <w:rsid w:val="7E9D6611"/>
    <w:rsid w:val="7EB35A57"/>
    <w:rsid w:val="7ECB797B"/>
    <w:rsid w:val="7ECF1219"/>
    <w:rsid w:val="7EF26064"/>
    <w:rsid w:val="7EFA44D5"/>
    <w:rsid w:val="7EFC68B8"/>
    <w:rsid w:val="7F20038F"/>
    <w:rsid w:val="7F4B5C14"/>
    <w:rsid w:val="7F4C0D21"/>
    <w:rsid w:val="7F4E6E9D"/>
    <w:rsid w:val="7F630B94"/>
    <w:rsid w:val="7F68023A"/>
    <w:rsid w:val="7F731156"/>
    <w:rsid w:val="7F7F79D5"/>
    <w:rsid w:val="7F827EC0"/>
    <w:rsid w:val="7F967A3E"/>
    <w:rsid w:val="7FDF778C"/>
    <w:rsid w:val="AFD374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iPriority="0" w:semiHidden="0" w:name="annotation text"/>
    <w:lsdException w:qFormat="1" w:uiPriority="0"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99"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6"/>
    <w:qFormat/>
    <w:uiPriority w:val="0"/>
    <w:pPr>
      <w:keepNext/>
      <w:keepLines/>
      <w:numPr>
        <w:ilvl w:val="0"/>
        <w:numId w:val="1"/>
      </w:numPr>
      <w:spacing w:before="340" w:after="330" w:line="578" w:lineRule="auto"/>
      <w:outlineLvl w:val="0"/>
    </w:pPr>
    <w:rPr>
      <w:b/>
      <w:bCs/>
      <w:kern w:val="44"/>
      <w:sz w:val="44"/>
      <w:szCs w:val="44"/>
    </w:rPr>
  </w:style>
  <w:style w:type="paragraph" w:styleId="3">
    <w:name w:val="heading 2"/>
    <w:basedOn w:val="1"/>
    <w:next w:val="1"/>
    <w:link w:val="47"/>
    <w:qFormat/>
    <w:uiPriority w:val="0"/>
    <w:pPr>
      <w:keepNext/>
      <w:keepLines/>
      <w:numPr>
        <w:ilvl w:val="1"/>
        <w:numId w:val="1"/>
      </w:numPr>
      <w:tabs>
        <w:tab w:val="left" w:pos="432"/>
      </w:tabs>
      <w:spacing w:before="260" w:after="260" w:line="416" w:lineRule="auto"/>
      <w:outlineLvl w:val="1"/>
    </w:pPr>
    <w:rPr>
      <w:rFonts w:ascii="Arial" w:hAnsi="Arial" w:eastAsia="黑体"/>
      <w:b/>
      <w:bCs/>
      <w:sz w:val="32"/>
      <w:szCs w:val="32"/>
    </w:rPr>
  </w:style>
  <w:style w:type="paragraph" w:styleId="4">
    <w:name w:val="heading 3"/>
    <w:basedOn w:val="1"/>
    <w:next w:val="1"/>
    <w:link w:val="48"/>
    <w:qFormat/>
    <w:uiPriority w:val="0"/>
    <w:pPr>
      <w:keepNext/>
      <w:keepLines/>
      <w:numPr>
        <w:ilvl w:val="2"/>
        <w:numId w:val="1"/>
      </w:numPr>
      <w:tabs>
        <w:tab w:val="left" w:pos="432"/>
      </w:tabs>
      <w:spacing w:before="260" w:after="260" w:line="416" w:lineRule="auto"/>
      <w:outlineLvl w:val="2"/>
    </w:pPr>
    <w:rPr>
      <w:b/>
      <w:bCs/>
      <w:sz w:val="28"/>
      <w:szCs w:val="32"/>
    </w:rPr>
  </w:style>
  <w:style w:type="paragraph" w:styleId="5">
    <w:name w:val="heading 4"/>
    <w:basedOn w:val="1"/>
    <w:next w:val="1"/>
    <w:link w:val="49"/>
    <w:qFormat/>
    <w:uiPriority w:val="0"/>
    <w:pPr>
      <w:keepNext/>
      <w:keepLines/>
      <w:numPr>
        <w:ilvl w:val="3"/>
        <w:numId w:val="1"/>
      </w:numPr>
      <w:tabs>
        <w:tab w:val="left" w:pos="432"/>
      </w:tabs>
      <w:spacing w:before="280" w:after="290" w:line="376" w:lineRule="auto"/>
      <w:outlineLvl w:val="3"/>
    </w:pPr>
    <w:rPr>
      <w:rFonts w:ascii="Arial" w:hAnsi="Arial" w:eastAsia="黑体"/>
      <w:b/>
      <w:bCs/>
      <w:sz w:val="28"/>
      <w:szCs w:val="28"/>
    </w:rPr>
  </w:style>
  <w:style w:type="paragraph" w:styleId="6">
    <w:name w:val="heading 5"/>
    <w:basedOn w:val="1"/>
    <w:next w:val="1"/>
    <w:link w:val="50"/>
    <w:qFormat/>
    <w:uiPriority w:val="0"/>
    <w:pPr>
      <w:keepNext/>
      <w:keepLines/>
      <w:numPr>
        <w:ilvl w:val="4"/>
        <w:numId w:val="1"/>
      </w:numPr>
      <w:tabs>
        <w:tab w:val="left" w:pos="432"/>
      </w:tabs>
      <w:spacing w:before="280" w:after="290" w:line="376" w:lineRule="auto"/>
      <w:outlineLvl w:val="4"/>
    </w:pPr>
    <w:rPr>
      <w:b/>
      <w:bCs/>
      <w:sz w:val="28"/>
      <w:szCs w:val="28"/>
    </w:rPr>
  </w:style>
  <w:style w:type="paragraph" w:styleId="7">
    <w:name w:val="heading 6"/>
    <w:basedOn w:val="1"/>
    <w:next w:val="1"/>
    <w:link w:val="51"/>
    <w:qFormat/>
    <w:uiPriority w:val="0"/>
    <w:pPr>
      <w:keepNext/>
      <w:keepLines/>
      <w:numPr>
        <w:ilvl w:val="5"/>
        <w:numId w:val="1"/>
      </w:numPr>
      <w:spacing w:before="240" w:after="64" w:line="320" w:lineRule="auto"/>
      <w:outlineLvl w:val="5"/>
    </w:pPr>
    <w:rPr>
      <w:rFonts w:ascii="Arial" w:hAnsi="Arial" w:eastAsia="黑体"/>
      <w:b/>
      <w:bCs/>
      <w:sz w:val="24"/>
    </w:rPr>
  </w:style>
  <w:style w:type="paragraph" w:styleId="8">
    <w:name w:val="heading 7"/>
    <w:basedOn w:val="1"/>
    <w:next w:val="1"/>
    <w:link w:val="52"/>
    <w:qFormat/>
    <w:uiPriority w:val="0"/>
    <w:pPr>
      <w:keepNext/>
      <w:keepLines/>
      <w:numPr>
        <w:ilvl w:val="6"/>
        <w:numId w:val="1"/>
      </w:numPr>
      <w:spacing w:before="240" w:after="64" w:line="319" w:lineRule="auto"/>
      <w:ind w:left="561" w:hanging="561"/>
      <w:outlineLvl w:val="6"/>
    </w:pPr>
    <w:rPr>
      <w:b/>
      <w:bCs/>
      <w:sz w:val="24"/>
    </w:rPr>
  </w:style>
  <w:style w:type="paragraph" w:styleId="9">
    <w:name w:val="heading 8"/>
    <w:basedOn w:val="1"/>
    <w:next w:val="1"/>
    <w:link w:val="53"/>
    <w:qFormat/>
    <w:uiPriority w:val="0"/>
    <w:pPr>
      <w:keepNext/>
      <w:keepLines/>
      <w:numPr>
        <w:ilvl w:val="7"/>
        <w:numId w:val="1"/>
      </w:numPr>
      <w:spacing w:before="240" w:after="64" w:line="320" w:lineRule="auto"/>
      <w:outlineLvl w:val="7"/>
    </w:pPr>
    <w:rPr>
      <w:rFonts w:ascii="Arial" w:hAnsi="Arial" w:eastAsia="黑体"/>
      <w:sz w:val="24"/>
    </w:rPr>
  </w:style>
  <w:style w:type="paragraph" w:styleId="10">
    <w:name w:val="heading 9"/>
    <w:basedOn w:val="1"/>
    <w:next w:val="1"/>
    <w:link w:val="54"/>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260"/>
      <w:jc w:val="left"/>
    </w:pPr>
    <w:rPr>
      <w:sz w:val="18"/>
    </w:rPr>
  </w:style>
  <w:style w:type="paragraph" w:styleId="12">
    <w:name w:val="Normal Indent"/>
    <w:basedOn w:val="1"/>
    <w:qFormat/>
    <w:uiPriority w:val="0"/>
    <w:pPr>
      <w:spacing w:line="300" w:lineRule="auto"/>
      <w:ind w:firstLine="420" w:firstLineChars="200"/>
    </w:pPr>
    <w:rPr>
      <w:szCs w:val="20"/>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131"/>
    <w:unhideWhenUsed/>
    <w:qFormat/>
    <w:uiPriority w:val="99"/>
    <w:rPr>
      <w:rFonts w:ascii="宋体"/>
      <w:sz w:val="18"/>
      <w:szCs w:val="18"/>
    </w:rPr>
  </w:style>
  <w:style w:type="paragraph" w:styleId="15">
    <w:name w:val="annotation text"/>
    <w:basedOn w:val="1"/>
    <w:link w:val="143"/>
    <w:unhideWhenUsed/>
    <w:qFormat/>
    <w:uiPriority w:val="0"/>
    <w:pPr>
      <w:jc w:val="left"/>
    </w:pPr>
  </w:style>
  <w:style w:type="paragraph" w:styleId="16">
    <w:name w:val="Body Text"/>
    <w:basedOn w:val="1"/>
    <w:link w:val="97"/>
    <w:qFormat/>
    <w:uiPriority w:val="0"/>
    <w:rPr>
      <w:rFonts w:asciiTheme="minorHAnsi" w:hAnsiTheme="minorHAnsi" w:eastAsiaTheme="minorEastAsia" w:cstheme="minorBidi"/>
      <w:color w:val="0000FF"/>
      <w:sz w:val="24"/>
    </w:rPr>
  </w:style>
  <w:style w:type="paragraph" w:styleId="17">
    <w:name w:val="Body Text Indent"/>
    <w:basedOn w:val="1"/>
    <w:link w:val="116"/>
    <w:unhideWhenUsed/>
    <w:qFormat/>
    <w:uiPriority w:val="0"/>
    <w:pPr>
      <w:spacing w:after="120"/>
      <w:ind w:left="420" w:leftChars="200"/>
    </w:pPr>
    <w:rPr>
      <w:rFonts w:eastAsiaTheme="minorEastAsia" w:cstheme="minorBidi"/>
    </w:rPr>
  </w:style>
  <w:style w:type="paragraph" w:styleId="18">
    <w:name w:val="Block Text"/>
    <w:basedOn w:val="1"/>
    <w:qFormat/>
    <w:uiPriority w:val="0"/>
    <w:pPr>
      <w:tabs>
        <w:tab w:val="left" w:pos="3060"/>
      </w:tabs>
      <w:autoSpaceDE w:val="0"/>
      <w:autoSpaceDN w:val="0"/>
      <w:spacing w:line="400" w:lineRule="atLeast"/>
      <w:ind w:left="425" w:right="26"/>
    </w:pPr>
    <w:rPr>
      <w:rFonts w:ascii="宋体" w:hAnsi="MS Sans Serif"/>
      <w:i/>
      <w:sz w:val="24"/>
    </w:rPr>
  </w:style>
  <w:style w:type="paragraph" w:styleId="19">
    <w:name w:val="toc 5"/>
    <w:basedOn w:val="1"/>
    <w:next w:val="1"/>
    <w:qFormat/>
    <w:uiPriority w:val="39"/>
    <w:pPr>
      <w:ind w:left="840"/>
      <w:jc w:val="left"/>
    </w:pPr>
    <w:rPr>
      <w:sz w:val="18"/>
    </w:rPr>
  </w:style>
  <w:style w:type="paragraph" w:styleId="20">
    <w:name w:val="toc 3"/>
    <w:basedOn w:val="1"/>
    <w:next w:val="1"/>
    <w:qFormat/>
    <w:uiPriority w:val="39"/>
    <w:pPr>
      <w:tabs>
        <w:tab w:val="left" w:pos="1470"/>
        <w:tab w:val="right" w:leader="dot" w:pos="8296"/>
      </w:tabs>
      <w:ind w:left="420"/>
      <w:jc w:val="left"/>
    </w:pPr>
    <w:rPr>
      <w:rFonts w:eastAsia="华文楷体"/>
      <w:iCs/>
      <w:szCs w:val="20"/>
    </w:rPr>
  </w:style>
  <w:style w:type="paragraph" w:styleId="21">
    <w:name w:val="toc 8"/>
    <w:basedOn w:val="1"/>
    <w:next w:val="1"/>
    <w:qFormat/>
    <w:uiPriority w:val="39"/>
    <w:pPr>
      <w:ind w:left="1470"/>
      <w:jc w:val="left"/>
    </w:pPr>
    <w:rPr>
      <w:sz w:val="18"/>
    </w:rPr>
  </w:style>
  <w:style w:type="paragraph" w:styleId="22">
    <w:name w:val="Date"/>
    <w:basedOn w:val="1"/>
    <w:next w:val="1"/>
    <w:link w:val="73"/>
    <w:qFormat/>
    <w:uiPriority w:val="0"/>
    <w:pPr>
      <w:spacing w:line="360" w:lineRule="auto"/>
      <w:ind w:left="100" w:leftChars="2500"/>
    </w:pPr>
    <w:rPr>
      <w:rFonts w:asciiTheme="minorHAnsi" w:hAnsiTheme="minorHAnsi" w:eastAsiaTheme="minorEastAsia" w:cstheme="minorBidi"/>
      <w:sz w:val="24"/>
    </w:rPr>
  </w:style>
  <w:style w:type="paragraph" w:styleId="23">
    <w:name w:val="Body Text Indent 2"/>
    <w:basedOn w:val="1"/>
    <w:link w:val="108"/>
    <w:qFormat/>
    <w:uiPriority w:val="99"/>
    <w:pPr>
      <w:spacing w:after="120" w:line="480" w:lineRule="auto"/>
      <w:ind w:left="420" w:leftChars="200"/>
    </w:pPr>
    <w:rPr>
      <w:sz w:val="24"/>
    </w:rPr>
  </w:style>
  <w:style w:type="paragraph" w:styleId="24">
    <w:name w:val="Balloon Text"/>
    <w:basedOn w:val="1"/>
    <w:link w:val="117"/>
    <w:unhideWhenUsed/>
    <w:qFormat/>
    <w:uiPriority w:val="99"/>
    <w:rPr>
      <w:rFonts w:eastAsiaTheme="minorEastAsia" w:cstheme="minorBidi"/>
      <w:sz w:val="18"/>
      <w:szCs w:val="18"/>
    </w:rPr>
  </w:style>
  <w:style w:type="paragraph" w:styleId="25">
    <w:name w:val="footer"/>
    <w:basedOn w:val="1"/>
    <w:link w:val="101"/>
    <w:unhideWhenUsed/>
    <w:qFormat/>
    <w:uiPriority w:val="99"/>
    <w:pPr>
      <w:tabs>
        <w:tab w:val="center" w:pos="4153"/>
        <w:tab w:val="right" w:pos="8306"/>
      </w:tabs>
      <w:snapToGrid w:val="0"/>
      <w:jc w:val="left"/>
    </w:pPr>
    <w:rPr>
      <w:sz w:val="18"/>
      <w:szCs w:val="18"/>
    </w:rPr>
  </w:style>
  <w:style w:type="paragraph" w:styleId="26">
    <w:name w:val="header"/>
    <w:basedOn w:val="1"/>
    <w:link w:val="111"/>
    <w:unhideWhenUsed/>
    <w:qFormat/>
    <w:uiPriority w:val="0"/>
    <w:pPr>
      <w:pBdr>
        <w:bottom w:val="single" w:color="auto" w:sz="6" w:space="1"/>
      </w:pBdr>
      <w:tabs>
        <w:tab w:val="center" w:pos="4153"/>
        <w:tab w:val="right" w:pos="8306"/>
      </w:tabs>
      <w:snapToGrid w:val="0"/>
      <w:jc w:val="center"/>
    </w:pPr>
    <w:rPr>
      <w:sz w:val="18"/>
      <w:szCs w:val="18"/>
    </w:rPr>
  </w:style>
  <w:style w:type="paragraph" w:styleId="27">
    <w:name w:val="toc 1"/>
    <w:basedOn w:val="1"/>
    <w:next w:val="1"/>
    <w:qFormat/>
    <w:uiPriority w:val="39"/>
    <w:pPr>
      <w:spacing w:before="120" w:after="120"/>
      <w:jc w:val="left"/>
    </w:pPr>
    <w:rPr>
      <w:rFonts w:eastAsia="黑体"/>
      <w:b/>
      <w:bCs/>
      <w:caps/>
      <w:sz w:val="24"/>
      <w:szCs w:val="20"/>
    </w:rPr>
  </w:style>
  <w:style w:type="paragraph" w:styleId="28">
    <w:name w:val="toc 4"/>
    <w:basedOn w:val="1"/>
    <w:next w:val="1"/>
    <w:qFormat/>
    <w:uiPriority w:val="39"/>
    <w:pPr>
      <w:ind w:left="630"/>
      <w:jc w:val="left"/>
    </w:pPr>
    <w:rPr>
      <w:sz w:val="18"/>
    </w:rPr>
  </w:style>
  <w:style w:type="paragraph" w:styleId="29">
    <w:name w:val="Subtitle"/>
    <w:basedOn w:val="1"/>
    <w:next w:val="1"/>
    <w:link w:val="74"/>
    <w:qFormat/>
    <w:uiPriority w:val="11"/>
    <w:pPr>
      <w:spacing w:before="240" w:after="60" w:line="312" w:lineRule="auto"/>
      <w:jc w:val="center"/>
      <w:outlineLvl w:val="1"/>
    </w:pPr>
    <w:rPr>
      <w:rFonts w:ascii="Cambria" w:hAnsi="Cambria"/>
      <w:b/>
      <w:bCs/>
      <w:kern w:val="28"/>
      <w:sz w:val="32"/>
      <w:szCs w:val="32"/>
    </w:rPr>
  </w:style>
  <w:style w:type="paragraph" w:styleId="30">
    <w:name w:val="toc 6"/>
    <w:basedOn w:val="1"/>
    <w:next w:val="1"/>
    <w:qFormat/>
    <w:uiPriority w:val="39"/>
    <w:pPr>
      <w:ind w:left="1050"/>
      <w:jc w:val="left"/>
    </w:pPr>
    <w:rPr>
      <w:sz w:val="18"/>
    </w:rPr>
  </w:style>
  <w:style w:type="paragraph" w:styleId="31">
    <w:name w:val="Body Text Indent 3"/>
    <w:basedOn w:val="1"/>
    <w:link w:val="129"/>
    <w:qFormat/>
    <w:uiPriority w:val="0"/>
    <w:pPr>
      <w:spacing w:line="240" w:lineRule="atLeast"/>
      <w:ind w:left="720"/>
    </w:pPr>
    <w:rPr>
      <w:rFonts w:asciiTheme="minorHAnsi" w:hAnsiTheme="minorHAnsi" w:eastAsiaTheme="minorEastAsia" w:cstheme="minorBidi"/>
      <w:sz w:val="24"/>
    </w:rPr>
  </w:style>
  <w:style w:type="paragraph" w:styleId="32">
    <w:name w:val="toc 2"/>
    <w:basedOn w:val="1"/>
    <w:next w:val="1"/>
    <w:qFormat/>
    <w:uiPriority w:val="39"/>
    <w:pPr>
      <w:tabs>
        <w:tab w:val="left" w:pos="840"/>
        <w:tab w:val="right" w:leader="dot" w:pos="8296"/>
      </w:tabs>
      <w:ind w:left="100" w:leftChars="100" w:right="100" w:rightChars="100"/>
      <w:jc w:val="left"/>
    </w:pPr>
    <w:rPr>
      <w:smallCaps/>
      <w:szCs w:val="20"/>
    </w:rPr>
  </w:style>
  <w:style w:type="paragraph" w:styleId="33">
    <w:name w:val="toc 9"/>
    <w:basedOn w:val="1"/>
    <w:next w:val="1"/>
    <w:qFormat/>
    <w:uiPriority w:val="39"/>
    <w:pPr>
      <w:ind w:left="1680"/>
      <w:jc w:val="left"/>
    </w:pPr>
    <w:rPr>
      <w:sz w:val="18"/>
    </w:rPr>
  </w:style>
  <w:style w:type="paragraph" w:styleId="34">
    <w:name w:val="HTML Preformatted"/>
    <w:basedOn w:val="1"/>
    <w:link w:val="96"/>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eastAsiaTheme="minorEastAsia"/>
      <w:sz w:val="24"/>
    </w:rPr>
  </w:style>
  <w:style w:type="paragraph" w:styleId="3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36">
    <w:name w:val="Title"/>
    <w:basedOn w:val="1"/>
    <w:next w:val="1"/>
    <w:link w:val="68"/>
    <w:qFormat/>
    <w:uiPriority w:val="0"/>
    <w:pPr>
      <w:spacing w:before="240" w:after="60"/>
      <w:jc w:val="center"/>
      <w:outlineLvl w:val="0"/>
    </w:pPr>
    <w:rPr>
      <w:rFonts w:ascii="Calibri Light" w:hAnsi="Calibri Light" w:eastAsiaTheme="minorEastAsia" w:cstheme="minorBidi"/>
      <w:b/>
      <w:bCs/>
      <w:sz w:val="32"/>
      <w:szCs w:val="32"/>
    </w:rPr>
  </w:style>
  <w:style w:type="paragraph" w:styleId="37">
    <w:name w:val="annotation subject"/>
    <w:basedOn w:val="15"/>
    <w:next w:val="15"/>
    <w:link w:val="139"/>
    <w:qFormat/>
    <w:uiPriority w:val="99"/>
    <w:rPr>
      <w:rFonts w:asciiTheme="minorHAnsi" w:hAnsiTheme="minorHAnsi" w:eastAsiaTheme="minorEastAsia" w:cstheme="minorBidi"/>
      <w:b/>
      <w:bCs/>
      <w:sz w:val="24"/>
    </w:rPr>
  </w:style>
  <w:style w:type="table" w:styleId="39">
    <w:name w:val="Table Grid"/>
    <w:basedOn w:val="3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1">
    <w:name w:val="Strong"/>
    <w:qFormat/>
    <w:uiPriority w:val="22"/>
    <w:rPr>
      <w:b/>
      <w:bCs/>
    </w:rPr>
  </w:style>
  <w:style w:type="character" w:styleId="42">
    <w:name w:val="page number"/>
    <w:qFormat/>
    <w:uiPriority w:val="0"/>
  </w:style>
  <w:style w:type="character" w:styleId="43">
    <w:name w:val="FollowedHyperlink"/>
    <w:unhideWhenUsed/>
    <w:qFormat/>
    <w:uiPriority w:val="99"/>
    <w:rPr>
      <w:color w:val="954F72"/>
      <w:u w:val="single"/>
    </w:rPr>
  </w:style>
  <w:style w:type="character" w:styleId="44">
    <w:name w:val="Hyperlink"/>
    <w:qFormat/>
    <w:uiPriority w:val="99"/>
    <w:rPr>
      <w:color w:val="0000FF"/>
      <w:u w:val="single"/>
    </w:rPr>
  </w:style>
  <w:style w:type="character" w:styleId="45">
    <w:name w:val="annotation reference"/>
    <w:qFormat/>
    <w:uiPriority w:val="0"/>
    <w:rPr>
      <w:sz w:val="21"/>
      <w:szCs w:val="21"/>
    </w:rPr>
  </w:style>
  <w:style w:type="character" w:customStyle="1" w:styleId="46">
    <w:name w:val="标题 1 Char"/>
    <w:basedOn w:val="40"/>
    <w:link w:val="2"/>
    <w:qFormat/>
    <w:uiPriority w:val="0"/>
    <w:rPr>
      <w:b/>
      <w:bCs/>
      <w:kern w:val="44"/>
      <w:sz w:val="44"/>
      <w:szCs w:val="44"/>
    </w:rPr>
  </w:style>
  <w:style w:type="character" w:customStyle="1" w:styleId="47">
    <w:name w:val="标题 2 Char"/>
    <w:basedOn w:val="40"/>
    <w:link w:val="3"/>
    <w:qFormat/>
    <w:uiPriority w:val="0"/>
    <w:rPr>
      <w:rFonts w:ascii="Arial" w:hAnsi="Arial" w:eastAsia="黑体"/>
      <w:b/>
      <w:bCs/>
      <w:kern w:val="2"/>
      <w:sz w:val="32"/>
      <w:szCs w:val="32"/>
    </w:rPr>
  </w:style>
  <w:style w:type="character" w:customStyle="1" w:styleId="48">
    <w:name w:val="标题 3 Char"/>
    <w:basedOn w:val="40"/>
    <w:link w:val="4"/>
    <w:qFormat/>
    <w:uiPriority w:val="0"/>
    <w:rPr>
      <w:b/>
      <w:bCs/>
      <w:kern w:val="2"/>
      <w:sz w:val="28"/>
      <w:szCs w:val="32"/>
    </w:rPr>
  </w:style>
  <w:style w:type="character" w:customStyle="1" w:styleId="49">
    <w:name w:val="标题 4 Char"/>
    <w:basedOn w:val="40"/>
    <w:link w:val="5"/>
    <w:qFormat/>
    <w:uiPriority w:val="0"/>
    <w:rPr>
      <w:rFonts w:ascii="Arial" w:hAnsi="Arial" w:eastAsia="黑体"/>
      <w:b/>
      <w:bCs/>
      <w:kern w:val="2"/>
      <w:sz w:val="28"/>
      <w:szCs w:val="28"/>
    </w:rPr>
  </w:style>
  <w:style w:type="character" w:customStyle="1" w:styleId="50">
    <w:name w:val="标题 5 Char"/>
    <w:basedOn w:val="40"/>
    <w:link w:val="6"/>
    <w:qFormat/>
    <w:uiPriority w:val="0"/>
    <w:rPr>
      <w:b/>
      <w:bCs/>
      <w:kern w:val="2"/>
      <w:sz w:val="28"/>
      <w:szCs w:val="28"/>
    </w:rPr>
  </w:style>
  <w:style w:type="character" w:customStyle="1" w:styleId="51">
    <w:name w:val="标题 6 Char"/>
    <w:basedOn w:val="40"/>
    <w:link w:val="7"/>
    <w:qFormat/>
    <w:uiPriority w:val="0"/>
    <w:rPr>
      <w:rFonts w:ascii="Arial" w:hAnsi="Arial" w:eastAsia="黑体"/>
      <w:b/>
      <w:bCs/>
      <w:kern w:val="2"/>
      <w:sz w:val="24"/>
      <w:szCs w:val="24"/>
    </w:rPr>
  </w:style>
  <w:style w:type="character" w:customStyle="1" w:styleId="52">
    <w:name w:val="标题 7 Char"/>
    <w:basedOn w:val="40"/>
    <w:link w:val="8"/>
    <w:qFormat/>
    <w:uiPriority w:val="0"/>
    <w:rPr>
      <w:b/>
      <w:bCs/>
      <w:kern w:val="2"/>
      <w:sz w:val="24"/>
      <w:szCs w:val="24"/>
    </w:rPr>
  </w:style>
  <w:style w:type="character" w:customStyle="1" w:styleId="53">
    <w:name w:val="标题 8 Char"/>
    <w:basedOn w:val="40"/>
    <w:link w:val="9"/>
    <w:qFormat/>
    <w:uiPriority w:val="0"/>
    <w:rPr>
      <w:rFonts w:ascii="Arial" w:hAnsi="Arial" w:eastAsia="黑体"/>
      <w:kern w:val="2"/>
      <w:sz w:val="24"/>
      <w:szCs w:val="24"/>
    </w:rPr>
  </w:style>
  <w:style w:type="character" w:customStyle="1" w:styleId="54">
    <w:name w:val="标题 9 Char"/>
    <w:basedOn w:val="40"/>
    <w:link w:val="10"/>
    <w:qFormat/>
    <w:uiPriority w:val="0"/>
    <w:rPr>
      <w:rFonts w:ascii="Arial" w:hAnsi="Arial" w:eastAsia="黑体"/>
      <w:kern w:val="2"/>
      <w:sz w:val="21"/>
      <w:szCs w:val="21"/>
    </w:rPr>
  </w:style>
  <w:style w:type="character" w:customStyle="1" w:styleId="55">
    <w:name w:val="宋体小四正文 Char"/>
    <w:link w:val="56"/>
    <w:qFormat/>
    <w:uiPriority w:val="0"/>
    <w:rPr>
      <w:rFonts w:eastAsiaTheme="minorEastAsia" w:cstheme="minorBidi"/>
      <w:kern w:val="2"/>
      <w:sz w:val="24"/>
      <w:szCs w:val="24"/>
    </w:rPr>
  </w:style>
  <w:style w:type="paragraph" w:customStyle="1" w:styleId="56">
    <w:name w:val="宋体小四正文"/>
    <w:basedOn w:val="57"/>
    <w:link w:val="55"/>
    <w:qFormat/>
    <w:uiPriority w:val="0"/>
    <w:pPr>
      <w:numPr>
        <w:ilvl w:val="1"/>
        <w:numId w:val="2"/>
      </w:numPr>
    </w:pPr>
  </w:style>
  <w:style w:type="paragraph" w:customStyle="1" w:styleId="57">
    <w:name w:val="宋体小四1.5倍标题"/>
    <w:basedOn w:val="1"/>
    <w:link w:val="105"/>
    <w:qFormat/>
    <w:uiPriority w:val="0"/>
    <w:pPr>
      <w:numPr>
        <w:ilvl w:val="0"/>
        <w:numId w:val="3"/>
      </w:numPr>
      <w:spacing w:line="360" w:lineRule="auto"/>
    </w:pPr>
    <w:rPr>
      <w:rFonts w:eastAsiaTheme="minorEastAsia" w:cstheme="minorBidi"/>
      <w:sz w:val="24"/>
    </w:rPr>
  </w:style>
  <w:style w:type="character" w:customStyle="1" w:styleId="58">
    <w:name w:val="正文文本缩进 3 字符"/>
    <w:qFormat/>
    <w:uiPriority w:val="0"/>
    <w:rPr>
      <w:kern w:val="2"/>
      <w:sz w:val="21"/>
      <w:szCs w:val="24"/>
    </w:rPr>
  </w:style>
  <w:style w:type="character" w:customStyle="1" w:styleId="59">
    <w:name w:val="副标题 字符"/>
    <w:qFormat/>
    <w:uiPriority w:val="11"/>
    <w:rPr>
      <w:rFonts w:ascii="Cambria" w:hAnsi="Cambria" w:eastAsia="宋体" w:cs="Times New Roman"/>
      <w:b/>
      <w:bCs/>
      <w:kern w:val="28"/>
      <w:sz w:val="32"/>
      <w:szCs w:val="32"/>
    </w:rPr>
  </w:style>
  <w:style w:type="character" w:customStyle="1" w:styleId="60">
    <w:name w:val="标题 2 字符"/>
    <w:qFormat/>
    <w:uiPriority w:val="0"/>
    <w:rPr>
      <w:rFonts w:ascii="Arial" w:hAnsi="Arial" w:eastAsia="黑体"/>
      <w:b/>
      <w:bCs/>
      <w:kern w:val="2"/>
      <w:sz w:val="32"/>
      <w:szCs w:val="32"/>
    </w:rPr>
  </w:style>
  <w:style w:type="character" w:customStyle="1" w:styleId="61">
    <w:name w:val="标题 1 字符"/>
    <w:qFormat/>
    <w:uiPriority w:val="0"/>
    <w:rPr>
      <w:b/>
      <w:bCs/>
      <w:kern w:val="44"/>
      <w:sz w:val="24"/>
      <w:szCs w:val="44"/>
    </w:rPr>
  </w:style>
  <w:style w:type="character" w:customStyle="1" w:styleId="62">
    <w:name w:val="样式 正文文本缩进 + 黑色 Char"/>
    <w:link w:val="63"/>
    <w:qFormat/>
    <w:uiPriority w:val="0"/>
    <w:rPr>
      <w:rFonts w:ascii="Garamond" w:hAnsi="Garamond"/>
      <w:i/>
      <w:color w:val="000000"/>
    </w:rPr>
  </w:style>
  <w:style w:type="paragraph" w:customStyle="1" w:styleId="63">
    <w:name w:val="样式 正文文本缩进 + 黑色"/>
    <w:basedOn w:val="17"/>
    <w:link w:val="62"/>
    <w:qFormat/>
    <w:uiPriority w:val="0"/>
    <w:pPr>
      <w:ind w:left="0" w:leftChars="0"/>
    </w:pPr>
    <w:rPr>
      <w:rFonts w:ascii="Garamond" w:hAnsi="Garamond"/>
      <w:i/>
      <w:color w:val="000000"/>
      <w:sz w:val="24"/>
    </w:rPr>
  </w:style>
  <w:style w:type="character" w:customStyle="1" w:styleId="64">
    <w:name w:val="批注主题 字符"/>
    <w:qFormat/>
    <w:uiPriority w:val="99"/>
    <w:rPr>
      <w:b/>
      <w:bCs/>
      <w:kern w:val="2"/>
      <w:sz w:val="21"/>
      <w:szCs w:val="24"/>
    </w:rPr>
  </w:style>
  <w:style w:type="character" w:customStyle="1" w:styleId="65">
    <w:name w:val="正文文本缩进 Char1"/>
    <w:semiHidden/>
    <w:qFormat/>
    <w:uiPriority w:val="99"/>
    <w:rPr>
      <w:rFonts w:ascii="Times New Roman" w:hAnsi="Times New Roman"/>
      <w:kern w:val="2"/>
      <w:sz w:val="21"/>
      <w:szCs w:val="24"/>
    </w:rPr>
  </w:style>
  <w:style w:type="character" w:customStyle="1" w:styleId="66">
    <w:name w:val="正文文本缩进 字符"/>
    <w:qFormat/>
    <w:uiPriority w:val="0"/>
    <w:rPr>
      <w:rFonts w:ascii="宋体" w:hAnsi="宋体"/>
      <w:i/>
      <w:color w:val="0000FF"/>
      <w:kern w:val="2"/>
      <w:sz w:val="21"/>
      <w:szCs w:val="24"/>
    </w:rPr>
  </w:style>
  <w:style w:type="character" w:customStyle="1" w:styleId="67">
    <w:name w:val="批注主题 Char2"/>
    <w:semiHidden/>
    <w:qFormat/>
    <w:uiPriority w:val="99"/>
    <w:rPr>
      <w:rFonts w:ascii="Times New Roman" w:hAnsi="Times New Roman"/>
      <w:b/>
      <w:bCs/>
      <w:kern w:val="2"/>
      <w:sz w:val="21"/>
      <w:szCs w:val="24"/>
    </w:rPr>
  </w:style>
  <w:style w:type="character" w:customStyle="1" w:styleId="68">
    <w:name w:val="标题 Char"/>
    <w:link w:val="36"/>
    <w:qFormat/>
    <w:uiPriority w:val="0"/>
    <w:rPr>
      <w:rFonts w:ascii="Calibri Light" w:hAnsi="Calibri Light"/>
      <w:b/>
      <w:bCs/>
      <w:sz w:val="32"/>
      <w:szCs w:val="32"/>
    </w:rPr>
  </w:style>
  <w:style w:type="character" w:customStyle="1" w:styleId="69">
    <w:name w:val="批注文字 Char2"/>
    <w:semiHidden/>
    <w:qFormat/>
    <w:uiPriority w:val="99"/>
    <w:rPr>
      <w:rFonts w:ascii="Times New Roman" w:hAnsi="Times New Roman"/>
      <w:kern w:val="2"/>
      <w:sz w:val="21"/>
      <w:szCs w:val="24"/>
    </w:rPr>
  </w:style>
  <w:style w:type="character" w:customStyle="1" w:styleId="70">
    <w:name w:val="标题 Char1"/>
    <w:qFormat/>
    <w:uiPriority w:val="10"/>
    <w:rPr>
      <w:rFonts w:ascii="Calibri Light" w:hAnsi="Calibri Light" w:cs="Times New Roman"/>
      <w:b/>
      <w:bCs/>
      <w:kern w:val="2"/>
      <w:sz w:val="32"/>
      <w:szCs w:val="32"/>
    </w:rPr>
  </w:style>
  <w:style w:type="character" w:customStyle="1" w:styleId="71">
    <w:name w:val="样式1 Char"/>
    <w:link w:val="72"/>
    <w:qFormat/>
    <w:uiPriority w:val="0"/>
    <w:rPr>
      <w:rFonts w:ascii="Arial" w:hAnsi="Arial" w:eastAsia="黑体" w:cstheme="minorBidi"/>
      <w:b/>
      <w:bCs/>
      <w:kern w:val="2"/>
      <w:sz w:val="32"/>
      <w:szCs w:val="32"/>
    </w:rPr>
  </w:style>
  <w:style w:type="paragraph" w:customStyle="1" w:styleId="72">
    <w:name w:val="样式1"/>
    <w:basedOn w:val="3"/>
    <w:link w:val="71"/>
    <w:qFormat/>
    <w:uiPriority w:val="0"/>
    <w:pPr>
      <w:numPr>
        <w:ilvl w:val="0"/>
        <w:numId w:val="4"/>
      </w:numPr>
      <w:ind w:left="576" w:hanging="576"/>
    </w:pPr>
    <w:rPr>
      <w:rFonts w:cstheme="minorBidi"/>
    </w:rPr>
  </w:style>
  <w:style w:type="character" w:customStyle="1" w:styleId="73">
    <w:name w:val="日期 Char"/>
    <w:link w:val="22"/>
    <w:qFormat/>
    <w:uiPriority w:val="0"/>
  </w:style>
  <w:style w:type="character" w:customStyle="1" w:styleId="74">
    <w:name w:val="副标题 Char"/>
    <w:link w:val="29"/>
    <w:qFormat/>
    <w:uiPriority w:val="11"/>
    <w:rPr>
      <w:rFonts w:ascii="Cambria" w:hAnsi="Cambria" w:eastAsia="宋体" w:cs="Times New Roman"/>
      <w:b/>
      <w:bCs/>
      <w:kern w:val="28"/>
      <w:sz w:val="32"/>
      <w:szCs w:val="32"/>
    </w:rPr>
  </w:style>
  <w:style w:type="character" w:customStyle="1" w:styleId="75">
    <w:name w:val="页脚 字符"/>
    <w:qFormat/>
    <w:uiPriority w:val="99"/>
    <w:rPr>
      <w:kern w:val="2"/>
      <w:sz w:val="18"/>
      <w:szCs w:val="24"/>
    </w:rPr>
  </w:style>
  <w:style w:type="character" w:customStyle="1" w:styleId="76">
    <w:name w:val="文档结构图 字符"/>
    <w:semiHidden/>
    <w:qFormat/>
    <w:uiPriority w:val="99"/>
    <w:rPr>
      <w:rFonts w:ascii="宋体" w:hAnsi="Times New Roman" w:eastAsia="宋体" w:cs="Times New Roman"/>
      <w:sz w:val="18"/>
      <w:szCs w:val="18"/>
    </w:rPr>
  </w:style>
  <w:style w:type="character" w:customStyle="1" w:styleId="77">
    <w:name w:val="列出段落 字符"/>
    <w:qFormat/>
    <w:locked/>
    <w:uiPriority w:val="34"/>
    <w:rPr>
      <w:kern w:val="2"/>
      <w:sz w:val="21"/>
      <w:szCs w:val="24"/>
    </w:rPr>
  </w:style>
  <w:style w:type="character" w:customStyle="1" w:styleId="78">
    <w:name w:val="标题 8 字符"/>
    <w:qFormat/>
    <w:uiPriority w:val="0"/>
    <w:rPr>
      <w:rFonts w:ascii="Arial" w:hAnsi="Arial" w:eastAsia="黑体"/>
      <w:kern w:val="2"/>
      <w:sz w:val="24"/>
      <w:szCs w:val="24"/>
    </w:rPr>
  </w:style>
  <w:style w:type="character" w:customStyle="1" w:styleId="79">
    <w:name w:val="彩色列表 - 着色 1 字符"/>
    <w:link w:val="80"/>
    <w:qFormat/>
    <w:locked/>
    <w:uiPriority w:val="34"/>
    <w:rPr>
      <w:rFonts w:ascii="Times New Roman" w:hAnsi="Times New Roman"/>
      <w:sz w:val="21"/>
    </w:rPr>
  </w:style>
  <w:style w:type="paragraph" w:customStyle="1" w:styleId="80">
    <w:name w:val="彩色列表 - 着色 12"/>
    <w:basedOn w:val="1"/>
    <w:link w:val="79"/>
    <w:qFormat/>
    <w:uiPriority w:val="34"/>
    <w:pPr>
      <w:ind w:firstLine="420" w:firstLineChars="200"/>
    </w:pPr>
    <w:rPr>
      <w:rFonts w:eastAsiaTheme="minorEastAsia" w:cstheme="minorBidi"/>
    </w:rPr>
  </w:style>
  <w:style w:type="character" w:customStyle="1" w:styleId="81">
    <w:name w:val="标题 Char2"/>
    <w:qFormat/>
    <w:uiPriority w:val="10"/>
    <w:rPr>
      <w:rFonts w:ascii="Calibri Light" w:hAnsi="Calibri Light" w:cs="Times New Roman"/>
      <w:b/>
      <w:bCs/>
      <w:kern w:val="2"/>
      <w:sz w:val="32"/>
      <w:szCs w:val="32"/>
    </w:rPr>
  </w:style>
  <w:style w:type="character" w:customStyle="1" w:styleId="82">
    <w:name w:val="页眉 字符"/>
    <w:qFormat/>
    <w:uiPriority w:val="99"/>
    <w:rPr>
      <w:kern w:val="2"/>
      <w:sz w:val="18"/>
      <w:szCs w:val="18"/>
    </w:rPr>
  </w:style>
  <w:style w:type="character" w:customStyle="1" w:styleId="83">
    <w:name w:val="批注文字 字符"/>
    <w:qFormat/>
    <w:uiPriority w:val="99"/>
    <w:rPr>
      <w:kern w:val="2"/>
    </w:rPr>
  </w:style>
  <w:style w:type="character" w:customStyle="1" w:styleId="84">
    <w:name w:val="HTML 预设格式 Char2"/>
    <w:semiHidden/>
    <w:qFormat/>
    <w:uiPriority w:val="99"/>
    <w:rPr>
      <w:rFonts w:ascii="Courier New" w:hAnsi="Courier New" w:cs="Courier New"/>
      <w:kern w:val="2"/>
    </w:rPr>
  </w:style>
  <w:style w:type="character" w:customStyle="1" w:styleId="85">
    <w:name w:val="新建标题2 Char"/>
    <w:qFormat/>
    <w:uiPriority w:val="0"/>
    <w:rPr>
      <w:rFonts w:eastAsia="宋体"/>
      <w:b/>
      <w:bCs/>
      <w:caps/>
      <w:kern w:val="2"/>
      <w:lang w:val="en-US" w:eastAsia="zh-CN" w:bidi="ar-SA"/>
    </w:rPr>
  </w:style>
  <w:style w:type="character" w:customStyle="1" w:styleId="86">
    <w:name w:val="目录 1 Char"/>
    <w:qFormat/>
    <w:uiPriority w:val="0"/>
    <w:rPr>
      <w:rFonts w:eastAsia="宋体"/>
      <w:b/>
      <w:bCs/>
      <w:caps/>
      <w:kern w:val="2"/>
      <w:lang w:val="en-US" w:eastAsia="zh-CN" w:bidi="ar-SA"/>
    </w:rPr>
  </w:style>
  <w:style w:type="character" w:customStyle="1" w:styleId="87">
    <w:name w:val="批注框文本 字符"/>
    <w:semiHidden/>
    <w:qFormat/>
    <w:uiPriority w:val="99"/>
    <w:rPr>
      <w:rFonts w:ascii="Times New Roman" w:hAnsi="Times New Roman"/>
      <w:kern w:val="2"/>
      <w:sz w:val="18"/>
      <w:szCs w:val="18"/>
    </w:rPr>
  </w:style>
  <w:style w:type="character" w:customStyle="1" w:styleId="88">
    <w:name w:val="标题 5 字符"/>
    <w:qFormat/>
    <w:uiPriority w:val="0"/>
    <w:rPr>
      <w:b/>
      <w:bCs/>
      <w:kern w:val="2"/>
      <w:sz w:val="28"/>
      <w:szCs w:val="28"/>
    </w:rPr>
  </w:style>
  <w:style w:type="character" w:customStyle="1" w:styleId="89">
    <w:name w:val="正文文本 Char2"/>
    <w:semiHidden/>
    <w:qFormat/>
    <w:uiPriority w:val="99"/>
    <w:rPr>
      <w:rFonts w:ascii="Times New Roman" w:hAnsi="Times New Roman"/>
      <w:kern w:val="2"/>
      <w:sz w:val="21"/>
      <w:szCs w:val="24"/>
    </w:rPr>
  </w:style>
  <w:style w:type="character" w:customStyle="1" w:styleId="90">
    <w:name w:val="日期 Char2"/>
    <w:semiHidden/>
    <w:qFormat/>
    <w:uiPriority w:val="99"/>
    <w:rPr>
      <w:rFonts w:ascii="Times New Roman" w:hAnsi="Times New Roman"/>
      <w:kern w:val="2"/>
      <w:sz w:val="21"/>
      <w:szCs w:val="24"/>
    </w:rPr>
  </w:style>
  <w:style w:type="character" w:customStyle="1" w:styleId="91">
    <w:name w:val="标题 7 字符"/>
    <w:qFormat/>
    <w:uiPriority w:val="0"/>
    <w:rPr>
      <w:b/>
      <w:bCs/>
      <w:kern w:val="2"/>
      <w:sz w:val="24"/>
      <w:szCs w:val="24"/>
    </w:rPr>
  </w:style>
  <w:style w:type="character" w:customStyle="1" w:styleId="92">
    <w:name w:val="HTML 预设格式 字符"/>
    <w:qFormat/>
    <w:uiPriority w:val="99"/>
    <w:rPr>
      <w:rFonts w:ascii="宋体" w:hAnsi="宋体" w:cs="宋体"/>
      <w:sz w:val="24"/>
      <w:szCs w:val="24"/>
    </w:rPr>
  </w:style>
  <w:style w:type="character" w:customStyle="1" w:styleId="93">
    <w:name w:val="正文文本缩进 字符1"/>
    <w:qFormat/>
    <w:uiPriority w:val="0"/>
    <w:rPr>
      <w:rFonts w:ascii="宋体" w:hAnsi="宋体"/>
      <w:i/>
      <w:color w:val="0000FF"/>
      <w:kern w:val="2"/>
      <w:sz w:val="21"/>
      <w:szCs w:val="24"/>
    </w:rPr>
  </w:style>
  <w:style w:type="character" w:customStyle="1" w:styleId="94">
    <w:name w:val="标题 6 字符"/>
    <w:qFormat/>
    <w:uiPriority w:val="0"/>
    <w:rPr>
      <w:rFonts w:ascii="Arial" w:hAnsi="Arial" w:eastAsia="黑体"/>
      <w:b/>
      <w:bCs/>
      <w:kern w:val="2"/>
      <w:sz w:val="24"/>
      <w:szCs w:val="24"/>
    </w:rPr>
  </w:style>
  <w:style w:type="character" w:customStyle="1" w:styleId="95">
    <w:name w:val="新建标题3 Char"/>
    <w:qFormat/>
    <w:uiPriority w:val="0"/>
    <w:rPr>
      <w:rFonts w:eastAsia="宋体"/>
      <w:b/>
      <w:bCs/>
      <w:caps/>
      <w:kern w:val="2"/>
      <w:lang w:val="en-US" w:eastAsia="zh-CN" w:bidi="ar-SA"/>
    </w:rPr>
  </w:style>
  <w:style w:type="character" w:customStyle="1" w:styleId="96">
    <w:name w:val="HTML 预设格式 Char1"/>
    <w:link w:val="34"/>
    <w:qFormat/>
    <w:uiPriority w:val="99"/>
    <w:rPr>
      <w:rFonts w:ascii="宋体" w:hAnsi="宋体" w:cs="宋体"/>
    </w:rPr>
  </w:style>
  <w:style w:type="character" w:customStyle="1" w:styleId="97">
    <w:name w:val="正文文本 Char"/>
    <w:link w:val="16"/>
    <w:qFormat/>
    <w:uiPriority w:val="0"/>
    <w:rPr>
      <w:color w:val="0000FF"/>
    </w:rPr>
  </w:style>
  <w:style w:type="character" w:customStyle="1" w:styleId="98">
    <w:name w:val="样式2 Char"/>
    <w:link w:val="99"/>
    <w:qFormat/>
    <w:uiPriority w:val="0"/>
    <w:rPr>
      <w:rFonts w:ascii="Arial" w:hAnsi="Arial" w:eastAsia="黑体" w:cstheme="minorBidi"/>
      <w:b/>
      <w:bCs/>
      <w:kern w:val="2"/>
      <w:sz w:val="32"/>
      <w:szCs w:val="32"/>
    </w:rPr>
  </w:style>
  <w:style w:type="paragraph" w:customStyle="1" w:styleId="99">
    <w:name w:val="样式2"/>
    <w:basedOn w:val="72"/>
    <w:link w:val="98"/>
    <w:qFormat/>
    <w:uiPriority w:val="0"/>
    <w:pPr>
      <w:numPr>
        <w:numId w:val="5"/>
      </w:numPr>
    </w:pPr>
  </w:style>
  <w:style w:type="character" w:customStyle="1" w:styleId="100">
    <w:name w:val="emailstyle21"/>
    <w:qFormat/>
    <w:uiPriority w:val="0"/>
    <w:rPr>
      <w:rFonts w:hint="eastAsia" w:ascii="Arial Unicode MS" w:hAnsi="Arial Unicode MS" w:eastAsia="Arial Unicode MS" w:cs="Arial Unicode MS"/>
      <w:snapToGrid w:val="0"/>
      <w:color w:val="auto"/>
      <w:spacing w:val="0"/>
      <w:position w:val="0"/>
    </w:rPr>
  </w:style>
  <w:style w:type="character" w:customStyle="1" w:styleId="101">
    <w:name w:val="页脚 Char"/>
    <w:link w:val="25"/>
    <w:qFormat/>
    <w:uiPriority w:val="99"/>
    <w:rPr>
      <w:rFonts w:ascii="Times New Roman" w:hAnsi="Times New Roman" w:eastAsia="宋体" w:cs="Times New Roman"/>
      <w:sz w:val="18"/>
      <w:szCs w:val="18"/>
    </w:rPr>
  </w:style>
  <w:style w:type="character" w:customStyle="1" w:styleId="102">
    <w:name w:val="标题 字符"/>
    <w:qFormat/>
    <w:uiPriority w:val="0"/>
    <w:rPr>
      <w:rFonts w:ascii="Calibri Light" w:hAnsi="Calibri Light"/>
      <w:b/>
      <w:bCs/>
      <w:kern w:val="2"/>
      <w:sz w:val="32"/>
      <w:szCs w:val="32"/>
    </w:rPr>
  </w:style>
  <w:style w:type="character" w:customStyle="1" w:styleId="103">
    <w:name w:val="font21"/>
    <w:qFormat/>
    <w:uiPriority w:val="0"/>
    <w:rPr>
      <w:rFonts w:hint="eastAsia" w:ascii="宋体" w:hAnsi="宋体" w:eastAsia="宋体" w:cs="宋体"/>
      <w:color w:val="000000"/>
      <w:sz w:val="22"/>
      <w:szCs w:val="22"/>
      <w:u w:val="none"/>
    </w:rPr>
  </w:style>
  <w:style w:type="character" w:customStyle="1" w:styleId="104">
    <w:name w:val="正文文本 字符"/>
    <w:qFormat/>
    <w:uiPriority w:val="0"/>
    <w:rPr>
      <w:color w:val="0000FF"/>
      <w:kern w:val="2"/>
      <w:sz w:val="21"/>
      <w:szCs w:val="24"/>
    </w:rPr>
  </w:style>
  <w:style w:type="character" w:customStyle="1" w:styleId="105">
    <w:name w:val="宋体小四1.5倍标题 Char"/>
    <w:link w:val="57"/>
    <w:qFormat/>
    <w:uiPriority w:val="0"/>
    <w:rPr>
      <w:rFonts w:eastAsiaTheme="minorEastAsia" w:cstheme="minorBidi"/>
      <w:kern w:val="2"/>
      <w:sz w:val="24"/>
      <w:szCs w:val="24"/>
    </w:rPr>
  </w:style>
  <w:style w:type="character" w:customStyle="1" w:styleId="106">
    <w:name w:val="正文文本缩进 3 Char2"/>
    <w:semiHidden/>
    <w:qFormat/>
    <w:uiPriority w:val="99"/>
    <w:rPr>
      <w:rFonts w:ascii="Times New Roman" w:hAnsi="Times New Roman"/>
      <w:kern w:val="2"/>
      <w:sz w:val="16"/>
      <w:szCs w:val="16"/>
    </w:rPr>
  </w:style>
  <w:style w:type="character" w:customStyle="1" w:styleId="107">
    <w:name w:val="批注文字字符"/>
    <w:qFormat/>
    <w:uiPriority w:val="99"/>
    <w:rPr>
      <w:rFonts w:ascii="Times New Roman" w:hAnsi="Times New Roman"/>
      <w:kern w:val="2"/>
      <w:sz w:val="21"/>
      <w:szCs w:val="24"/>
    </w:rPr>
  </w:style>
  <w:style w:type="character" w:customStyle="1" w:styleId="108">
    <w:name w:val="正文文本缩进 2 Char"/>
    <w:link w:val="23"/>
    <w:qFormat/>
    <w:uiPriority w:val="99"/>
    <w:rPr>
      <w:rFonts w:ascii="Times New Roman" w:hAnsi="Times New Roman" w:eastAsia="宋体" w:cs="Times New Roman"/>
    </w:rPr>
  </w:style>
  <w:style w:type="character" w:customStyle="1" w:styleId="109">
    <w:name w:val="彩色列表 - 强调文字颜色 1 Char"/>
    <w:link w:val="110"/>
    <w:qFormat/>
    <w:locked/>
    <w:uiPriority w:val="34"/>
    <w:rPr>
      <w:rFonts w:ascii="Times New Roman" w:hAnsi="Times New Roman"/>
      <w:sz w:val="21"/>
    </w:rPr>
  </w:style>
  <w:style w:type="paragraph" w:customStyle="1" w:styleId="110">
    <w:name w:val="彩色列表 - 强调文字颜色 11"/>
    <w:basedOn w:val="1"/>
    <w:link w:val="109"/>
    <w:qFormat/>
    <w:uiPriority w:val="34"/>
    <w:pPr>
      <w:ind w:firstLine="420" w:firstLineChars="200"/>
    </w:pPr>
    <w:rPr>
      <w:rFonts w:eastAsiaTheme="minorEastAsia" w:cstheme="minorBidi"/>
    </w:rPr>
  </w:style>
  <w:style w:type="character" w:customStyle="1" w:styleId="111">
    <w:name w:val="页眉 Char"/>
    <w:link w:val="26"/>
    <w:qFormat/>
    <w:uiPriority w:val="0"/>
    <w:rPr>
      <w:rFonts w:ascii="Times New Roman" w:hAnsi="Times New Roman" w:eastAsia="宋体" w:cs="Times New Roman"/>
      <w:sz w:val="18"/>
      <w:szCs w:val="18"/>
    </w:rPr>
  </w:style>
  <w:style w:type="character" w:customStyle="1" w:styleId="112">
    <w:name w:val="t_tag"/>
    <w:qFormat/>
    <w:uiPriority w:val="0"/>
  </w:style>
  <w:style w:type="character" w:customStyle="1" w:styleId="113">
    <w:name w:val="apple-converted-space"/>
    <w:qFormat/>
    <w:uiPriority w:val="0"/>
  </w:style>
  <w:style w:type="character" w:customStyle="1" w:styleId="114">
    <w:name w:val="列出段落 字符1"/>
    <w:qFormat/>
    <w:locked/>
    <w:uiPriority w:val="34"/>
    <w:rPr>
      <w:kern w:val="2"/>
      <w:sz w:val="21"/>
      <w:szCs w:val="24"/>
    </w:rPr>
  </w:style>
  <w:style w:type="character" w:customStyle="1" w:styleId="115">
    <w:name w:val="批注主题 Char1"/>
    <w:semiHidden/>
    <w:qFormat/>
    <w:uiPriority w:val="99"/>
    <w:rPr>
      <w:rFonts w:ascii="Times New Roman" w:hAnsi="Times New Roman"/>
      <w:b/>
      <w:bCs/>
      <w:kern w:val="2"/>
      <w:sz w:val="21"/>
      <w:szCs w:val="24"/>
    </w:rPr>
  </w:style>
  <w:style w:type="character" w:customStyle="1" w:styleId="116">
    <w:name w:val="正文文本缩进 Char"/>
    <w:link w:val="17"/>
    <w:qFormat/>
    <w:uiPriority w:val="0"/>
    <w:rPr>
      <w:rFonts w:ascii="Times New Roman" w:hAnsi="Times New Roman"/>
      <w:sz w:val="21"/>
    </w:rPr>
  </w:style>
  <w:style w:type="character" w:customStyle="1" w:styleId="117">
    <w:name w:val="批注框文本 Char"/>
    <w:link w:val="24"/>
    <w:qFormat/>
    <w:uiPriority w:val="99"/>
    <w:rPr>
      <w:rFonts w:ascii="Times New Roman" w:hAnsi="Times New Roman"/>
      <w:sz w:val="18"/>
      <w:szCs w:val="18"/>
    </w:rPr>
  </w:style>
  <w:style w:type="character" w:customStyle="1" w:styleId="118">
    <w:name w:val="正文文本缩进 2 字符"/>
    <w:qFormat/>
    <w:uiPriority w:val="99"/>
    <w:rPr>
      <w:rFonts w:ascii="宋体" w:hAnsi="宋体"/>
      <w:kern w:val="2"/>
      <w:sz w:val="21"/>
      <w:szCs w:val="24"/>
    </w:rPr>
  </w:style>
  <w:style w:type="character" w:customStyle="1" w:styleId="119">
    <w:name w:val="文档结构图 Char1"/>
    <w:semiHidden/>
    <w:qFormat/>
    <w:uiPriority w:val="99"/>
    <w:rPr>
      <w:rFonts w:ascii="宋体" w:hAnsi="Times New Roman" w:eastAsia="宋体" w:cs="Times New Roman"/>
      <w:sz w:val="18"/>
      <w:szCs w:val="18"/>
    </w:rPr>
  </w:style>
  <w:style w:type="character" w:customStyle="1" w:styleId="120">
    <w:name w:val="正文文本 Char1"/>
    <w:semiHidden/>
    <w:qFormat/>
    <w:uiPriority w:val="99"/>
    <w:rPr>
      <w:rFonts w:ascii="Times New Roman" w:hAnsi="Times New Roman"/>
      <w:kern w:val="2"/>
      <w:sz w:val="21"/>
      <w:szCs w:val="24"/>
    </w:rPr>
  </w:style>
  <w:style w:type="character" w:customStyle="1" w:styleId="121">
    <w:name w:val="font01"/>
    <w:qFormat/>
    <w:uiPriority w:val="0"/>
    <w:rPr>
      <w:rFonts w:hint="eastAsia" w:ascii="宋体" w:hAnsi="宋体" w:eastAsia="宋体" w:cs="宋体"/>
      <w:color w:val="FF0000"/>
      <w:sz w:val="22"/>
      <w:szCs w:val="22"/>
      <w:u w:val="none"/>
    </w:rPr>
  </w:style>
  <w:style w:type="character" w:customStyle="1" w:styleId="122">
    <w:name w:val="标题 3 字符"/>
    <w:qFormat/>
    <w:uiPriority w:val="0"/>
    <w:rPr>
      <w:b/>
      <w:bCs/>
      <w:kern w:val="2"/>
      <w:sz w:val="32"/>
      <w:szCs w:val="32"/>
    </w:rPr>
  </w:style>
  <w:style w:type="character" w:customStyle="1" w:styleId="123">
    <w:name w:val="HTML 预设格式 Char"/>
    <w:qFormat/>
    <w:uiPriority w:val="0"/>
    <w:rPr>
      <w:rFonts w:ascii="Courier New" w:hAnsi="Courier New" w:cs="Courier New"/>
      <w:kern w:val="2"/>
    </w:rPr>
  </w:style>
  <w:style w:type="character" w:customStyle="1" w:styleId="124">
    <w:name w:val="msoins"/>
    <w:qFormat/>
    <w:uiPriority w:val="0"/>
  </w:style>
  <w:style w:type="character" w:customStyle="1" w:styleId="125">
    <w:name w:val="HTML 预设格式 Char3"/>
    <w:semiHidden/>
    <w:qFormat/>
    <w:uiPriority w:val="99"/>
    <w:rPr>
      <w:rFonts w:ascii="Courier New" w:hAnsi="Courier New" w:cs="Courier New"/>
      <w:kern w:val="2"/>
    </w:rPr>
  </w:style>
  <w:style w:type="character" w:customStyle="1" w:styleId="126">
    <w:name w:val="批注文字 Char"/>
    <w:qFormat/>
    <w:uiPriority w:val="99"/>
    <w:rPr>
      <w:kern w:val="2"/>
    </w:rPr>
  </w:style>
  <w:style w:type="character" w:customStyle="1" w:styleId="127">
    <w:name w:val="正文文本缩进 3 Char1"/>
    <w:semiHidden/>
    <w:qFormat/>
    <w:uiPriority w:val="99"/>
    <w:rPr>
      <w:rFonts w:ascii="Times New Roman" w:hAnsi="Times New Roman"/>
      <w:kern w:val="2"/>
      <w:sz w:val="16"/>
      <w:szCs w:val="16"/>
    </w:rPr>
  </w:style>
  <w:style w:type="character" w:customStyle="1" w:styleId="128">
    <w:name w:val="emailstyle18"/>
    <w:qFormat/>
    <w:uiPriority w:val="0"/>
    <w:rPr>
      <w:rFonts w:hint="eastAsia" w:ascii="Arial Unicode MS" w:hAnsi="Arial Unicode MS" w:eastAsia="Arial Unicode MS" w:cs="Arial Unicode MS"/>
      <w:snapToGrid w:val="0"/>
      <w:color w:val="auto"/>
      <w:spacing w:val="0"/>
      <w:position w:val="0"/>
    </w:rPr>
  </w:style>
  <w:style w:type="character" w:customStyle="1" w:styleId="129">
    <w:name w:val="正文文本缩进 3 Char"/>
    <w:link w:val="31"/>
    <w:qFormat/>
    <w:uiPriority w:val="0"/>
  </w:style>
  <w:style w:type="character" w:customStyle="1" w:styleId="130">
    <w:name w:val="标题 4 字符"/>
    <w:qFormat/>
    <w:uiPriority w:val="0"/>
    <w:rPr>
      <w:rFonts w:ascii="Arial" w:hAnsi="Arial" w:eastAsia="黑体"/>
      <w:b/>
      <w:bCs/>
      <w:kern w:val="2"/>
      <w:sz w:val="28"/>
      <w:szCs w:val="28"/>
    </w:rPr>
  </w:style>
  <w:style w:type="character" w:customStyle="1" w:styleId="131">
    <w:name w:val="文档结构图 Char"/>
    <w:link w:val="14"/>
    <w:qFormat/>
    <w:uiPriority w:val="99"/>
    <w:rPr>
      <w:rFonts w:ascii="宋体" w:hAnsi="Times New Roman" w:eastAsia="宋体" w:cs="Times New Roman"/>
      <w:sz w:val="18"/>
      <w:szCs w:val="18"/>
    </w:rPr>
  </w:style>
  <w:style w:type="character" w:customStyle="1" w:styleId="132">
    <w:name w:val="批注框文本 字符1"/>
    <w:qFormat/>
    <w:uiPriority w:val="0"/>
    <w:rPr>
      <w:rFonts w:hint="default" w:ascii="Calibri" w:hAnsi="Calibri" w:cs="Calibri"/>
    </w:rPr>
  </w:style>
  <w:style w:type="character" w:customStyle="1" w:styleId="133">
    <w:name w:val="日期 Char1"/>
    <w:semiHidden/>
    <w:qFormat/>
    <w:uiPriority w:val="99"/>
    <w:rPr>
      <w:rFonts w:ascii="Times New Roman" w:hAnsi="Times New Roman"/>
      <w:kern w:val="2"/>
      <w:sz w:val="21"/>
      <w:szCs w:val="24"/>
    </w:rPr>
  </w:style>
  <w:style w:type="character" w:customStyle="1" w:styleId="134">
    <w:name w:val="标题 4 字符1"/>
    <w:qFormat/>
    <w:uiPriority w:val="0"/>
    <w:rPr>
      <w:rFonts w:ascii="Arial" w:hAnsi="Arial" w:eastAsia="黑体"/>
      <w:b/>
      <w:bCs/>
      <w:kern w:val="2"/>
      <w:sz w:val="28"/>
      <w:szCs w:val="28"/>
    </w:rPr>
  </w:style>
  <w:style w:type="character" w:customStyle="1" w:styleId="135">
    <w:name w:val="日期 字符"/>
    <w:qFormat/>
    <w:uiPriority w:val="0"/>
    <w:rPr>
      <w:kern w:val="2"/>
      <w:sz w:val="24"/>
      <w:szCs w:val="24"/>
    </w:rPr>
  </w:style>
  <w:style w:type="character" w:customStyle="1" w:styleId="136">
    <w:name w:val="emailstyle17"/>
    <w:qFormat/>
    <w:uiPriority w:val="0"/>
    <w:rPr>
      <w:rFonts w:hint="eastAsia" w:ascii="Arial Unicode MS" w:hAnsi="Arial Unicode MS" w:eastAsia="Arial Unicode MS" w:cs="Arial Unicode MS"/>
      <w:snapToGrid w:val="0"/>
      <w:color w:val="auto"/>
      <w:spacing w:val="0"/>
      <w:position w:val="0"/>
    </w:rPr>
  </w:style>
  <w:style w:type="character" w:customStyle="1" w:styleId="137">
    <w:name w:val="批注文字 字符1"/>
    <w:qFormat/>
    <w:uiPriority w:val="99"/>
    <w:rPr>
      <w:kern w:val="2"/>
    </w:rPr>
  </w:style>
  <w:style w:type="character" w:customStyle="1" w:styleId="138">
    <w:name w:val="标题 9 字符"/>
    <w:qFormat/>
    <w:uiPriority w:val="0"/>
    <w:rPr>
      <w:rFonts w:ascii="Arial" w:hAnsi="Arial" w:eastAsia="黑体"/>
      <w:kern w:val="2"/>
      <w:sz w:val="21"/>
      <w:szCs w:val="21"/>
    </w:rPr>
  </w:style>
  <w:style w:type="character" w:customStyle="1" w:styleId="139">
    <w:name w:val="批注主题 Char"/>
    <w:link w:val="37"/>
    <w:qFormat/>
    <w:uiPriority w:val="99"/>
    <w:rPr>
      <w:b/>
      <w:bCs/>
    </w:rPr>
  </w:style>
  <w:style w:type="character" w:customStyle="1" w:styleId="140">
    <w:name w:val="标题 5 字符1"/>
    <w:qFormat/>
    <w:uiPriority w:val="0"/>
    <w:rPr>
      <w:b/>
      <w:bCs/>
      <w:kern w:val="2"/>
      <w:sz w:val="28"/>
      <w:szCs w:val="28"/>
    </w:rPr>
  </w:style>
  <w:style w:type="character" w:customStyle="1" w:styleId="141">
    <w:name w:val="404正文 Char Char"/>
    <w:link w:val="142"/>
    <w:qFormat/>
    <w:uiPriority w:val="0"/>
    <w:rPr>
      <w:rFonts w:cs="宋体"/>
    </w:rPr>
  </w:style>
  <w:style w:type="paragraph" w:customStyle="1" w:styleId="142">
    <w:name w:val="404正文 Char"/>
    <w:basedOn w:val="17"/>
    <w:link w:val="141"/>
    <w:qFormat/>
    <w:uiPriority w:val="0"/>
    <w:pPr>
      <w:spacing w:after="0" w:line="360" w:lineRule="auto"/>
      <w:ind w:left="0" w:leftChars="0" w:firstLine="540" w:firstLineChars="225"/>
    </w:pPr>
    <w:rPr>
      <w:rFonts w:cs="宋体" w:asciiTheme="minorHAnsi" w:hAnsiTheme="minorHAnsi"/>
      <w:sz w:val="24"/>
    </w:rPr>
  </w:style>
  <w:style w:type="character" w:customStyle="1" w:styleId="143">
    <w:name w:val="批注文字 Char1"/>
    <w:basedOn w:val="40"/>
    <w:link w:val="15"/>
    <w:semiHidden/>
    <w:qFormat/>
    <w:uiPriority w:val="99"/>
    <w:rPr>
      <w:rFonts w:ascii="Times New Roman" w:hAnsi="Times New Roman" w:eastAsia="宋体" w:cs="Times New Roman"/>
      <w:sz w:val="21"/>
    </w:rPr>
  </w:style>
  <w:style w:type="character" w:customStyle="1" w:styleId="144">
    <w:name w:val="批注主题字符1"/>
    <w:basedOn w:val="143"/>
    <w:semiHidden/>
    <w:qFormat/>
    <w:uiPriority w:val="99"/>
    <w:rPr>
      <w:rFonts w:ascii="Times New Roman" w:hAnsi="Times New Roman" w:eastAsia="宋体" w:cs="Times New Roman"/>
      <w:b/>
      <w:bCs/>
      <w:sz w:val="21"/>
    </w:rPr>
  </w:style>
  <w:style w:type="character" w:customStyle="1" w:styleId="145">
    <w:name w:val="正文文本字符1"/>
    <w:basedOn w:val="40"/>
    <w:semiHidden/>
    <w:qFormat/>
    <w:uiPriority w:val="99"/>
    <w:rPr>
      <w:rFonts w:ascii="Times New Roman" w:hAnsi="Times New Roman" w:eastAsia="宋体" w:cs="Times New Roman"/>
      <w:sz w:val="21"/>
    </w:rPr>
  </w:style>
  <w:style w:type="character" w:customStyle="1" w:styleId="146">
    <w:name w:val="文档结构图字符1"/>
    <w:basedOn w:val="40"/>
    <w:semiHidden/>
    <w:qFormat/>
    <w:uiPriority w:val="99"/>
    <w:rPr>
      <w:rFonts w:ascii="宋体" w:hAnsi="Times New Roman" w:eastAsia="宋体" w:cs="Times New Roman"/>
    </w:rPr>
  </w:style>
  <w:style w:type="character" w:customStyle="1" w:styleId="147">
    <w:name w:val="正文文本缩进字符1"/>
    <w:basedOn w:val="40"/>
    <w:semiHidden/>
    <w:qFormat/>
    <w:uiPriority w:val="99"/>
    <w:rPr>
      <w:rFonts w:ascii="Times New Roman" w:hAnsi="Times New Roman" w:eastAsia="宋体" w:cs="Times New Roman"/>
      <w:sz w:val="21"/>
    </w:rPr>
  </w:style>
  <w:style w:type="character" w:customStyle="1" w:styleId="148">
    <w:name w:val="标题字符1"/>
    <w:basedOn w:val="40"/>
    <w:qFormat/>
    <w:uiPriority w:val="10"/>
    <w:rPr>
      <w:rFonts w:eastAsia="宋体" w:asciiTheme="majorHAnsi" w:hAnsiTheme="majorHAnsi" w:cstheme="majorBidi"/>
      <w:b/>
      <w:bCs/>
      <w:sz w:val="32"/>
      <w:szCs w:val="32"/>
    </w:rPr>
  </w:style>
  <w:style w:type="character" w:customStyle="1" w:styleId="149">
    <w:name w:val="正文文本缩进 3字符1"/>
    <w:basedOn w:val="40"/>
    <w:semiHidden/>
    <w:qFormat/>
    <w:uiPriority w:val="99"/>
    <w:rPr>
      <w:rFonts w:ascii="Times New Roman" w:hAnsi="Times New Roman" w:eastAsia="宋体" w:cs="Times New Roman"/>
      <w:sz w:val="16"/>
      <w:szCs w:val="16"/>
    </w:rPr>
  </w:style>
  <w:style w:type="character" w:customStyle="1" w:styleId="150">
    <w:name w:val="HTML 预设格式字符1"/>
    <w:basedOn w:val="40"/>
    <w:semiHidden/>
    <w:qFormat/>
    <w:uiPriority w:val="99"/>
    <w:rPr>
      <w:rFonts w:ascii="Courier" w:hAnsi="Courier" w:eastAsia="宋体" w:cs="Times New Roman"/>
      <w:sz w:val="20"/>
      <w:szCs w:val="20"/>
    </w:rPr>
  </w:style>
  <w:style w:type="character" w:customStyle="1" w:styleId="151">
    <w:name w:val="副标题字符1"/>
    <w:basedOn w:val="40"/>
    <w:qFormat/>
    <w:uiPriority w:val="11"/>
    <w:rPr>
      <w:rFonts w:eastAsia="宋体" w:asciiTheme="majorHAnsi" w:hAnsiTheme="majorHAnsi" w:cstheme="majorBidi"/>
      <w:b/>
      <w:bCs/>
      <w:kern w:val="28"/>
      <w:sz w:val="32"/>
      <w:szCs w:val="32"/>
    </w:rPr>
  </w:style>
  <w:style w:type="character" w:customStyle="1" w:styleId="152">
    <w:name w:val="日期字符1"/>
    <w:basedOn w:val="40"/>
    <w:semiHidden/>
    <w:qFormat/>
    <w:uiPriority w:val="99"/>
    <w:rPr>
      <w:rFonts w:ascii="Times New Roman" w:hAnsi="Times New Roman" w:eastAsia="宋体" w:cs="Times New Roman"/>
      <w:sz w:val="21"/>
    </w:rPr>
  </w:style>
  <w:style w:type="character" w:customStyle="1" w:styleId="153">
    <w:name w:val="页眉字符1"/>
    <w:basedOn w:val="40"/>
    <w:semiHidden/>
    <w:qFormat/>
    <w:uiPriority w:val="99"/>
    <w:rPr>
      <w:rFonts w:ascii="Times New Roman" w:hAnsi="Times New Roman" w:eastAsia="宋体" w:cs="Times New Roman"/>
      <w:sz w:val="18"/>
      <w:szCs w:val="18"/>
    </w:rPr>
  </w:style>
  <w:style w:type="character" w:customStyle="1" w:styleId="154">
    <w:name w:val="正文文本缩进 2字符1"/>
    <w:basedOn w:val="40"/>
    <w:semiHidden/>
    <w:qFormat/>
    <w:uiPriority w:val="99"/>
    <w:rPr>
      <w:rFonts w:ascii="Times New Roman" w:hAnsi="Times New Roman" w:eastAsia="宋体" w:cs="Times New Roman"/>
      <w:sz w:val="21"/>
    </w:rPr>
  </w:style>
  <w:style w:type="character" w:customStyle="1" w:styleId="155">
    <w:name w:val="页脚字符1"/>
    <w:basedOn w:val="40"/>
    <w:semiHidden/>
    <w:qFormat/>
    <w:uiPriority w:val="99"/>
    <w:rPr>
      <w:rFonts w:ascii="Times New Roman" w:hAnsi="Times New Roman" w:eastAsia="宋体" w:cs="Times New Roman"/>
      <w:sz w:val="18"/>
      <w:szCs w:val="18"/>
    </w:rPr>
  </w:style>
  <w:style w:type="character" w:customStyle="1" w:styleId="156">
    <w:name w:val="批注框文本字符1"/>
    <w:basedOn w:val="40"/>
    <w:semiHidden/>
    <w:qFormat/>
    <w:uiPriority w:val="99"/>
    <w:rPr>
      <w:rFonts w:ascii="宋体" w:hAnsi="Times New Roman" w:eastAsia="宋体" w:cs="Times New Roman"/>
      <w:sz w:val="18"/>
      <w:szCs w:val="18"/>
    </w:rPr>
  </w:style>
  <w:style w:type="paragraph" w:customStyle="1" w:styleId="157">
    <w:name w:val="彩色列表 - 着色 11"/>
    <w:basedOn w:val="1"/>
    <w:qFormat/>
    <w:uiPriority w:val="34"/>
    <w:pPr>
      <w:ind w:firstLine="420" w:firstLineChars="200"/>
    </w:pPr>
  </w:style>
  <w:style w:type="paragraph" w:customStyle="1" w:styleId="158">
    <w:name w:val="_Style 73"/>
    <w:basedOn w:val="1"/>
    <w:next w:val="1"/>
    <w:qFormat/>
    <w:uiPriority w:val="39"/>
    <w:pPr>
      <w:tabs>
        <w:tab w:val="left" w:pos="1470"/>
        <w:tab w:val="right" w:leader="dot" w:pos="8296"/>
      </w:tabs>
      <w:ind w:left="420"/>
      <w:jc w:val="left"/>
    </w:pPr>
    <w:rPr>
      <w:rFonts w:eastAsia="华文楷体"/>
      <w:iCs/>
      <w:szCs w:val="20"/>
    </w:rPr>
  </w:style>
  <w:style w:type="paragraph" w:customStyle="1" w:styleId="159">
    <w:name w:val="template"/>
    <w:basedOn w:val="1"/>
    <w:qFormat/>
    <w:uiPriority w:val="0"/>
    <w:pPr>
      <w:widowControl/>
      <w:spacing w:line="240" w:lineRule="exact"/>
      <w:jc w:val="left"/>
    </w:pPr>
    <w:rPr>
      <w:rFonts w:ascii="Arial" w:hAnsi="Arial"/>
      <w:i/>
      <w:kern w:val="0"/>
      <w:sz w:val="22"/>
      <w:szCs w:val="20"/>
    </w:rPr>
  </w:style>
  <w:style w:type="paragraph" w:customStyle="1" w:styleId="160">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1">
    <w:name w:val="_Style 2"/>
    <w:basedOn w:val="1"/>
    <w:qFormat/>
    <w:uiPriority w:val="34"/>
    <w:pPr>
      <w:ind w:firstLine="420" w:firstLineChars="200"/>
    </w:pPr>
  </w:style>
  <w:style w:type="paragraph" w:customStyle="1" w:styleId="162">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网格表 32"/>
    <w:basedOn w:val="2"/>
    <w:next w:val="1"/>
    <w:qFormat/>
    <w:uiPriority w:val="39"/>
    <w:pPr>
      <w:widowControl/>
      <w:numPr>
        <w:numId w:val="0"/>
      </w:numPr>
      <w:tabs>
        <w:tab w:val="left" w:pos="-135"/>
      </w:tabs>
      <w:spacing w:before="480" w:after="0" w:line="276" w:lineRule="auto"/>
      <w:jc w:val="left"/>
      <w:outlineLvl w:val="9"/>
    </w:pPr>
    <w:rPr>
      <w:rFonts w:ascii="Cambria" w:hAnsi="Cambria"/>
      <w:color w:val="365F91"/>
      <w:kern w:val="0"/>
      <w:sz w:val="28"/>
      <w:szCs w:val="28"/>
    </w:rPr>
  </w:style>
  <w:style w:type="paragraph" w:customStyle="1" w:styleId="164">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262626"/>
      <w:kern w:val="0"/>
      <w:sz w:val="20"/>
      <w:szCs w:val="20"/>
    </w:rPr>
  </w:style>
  <w:style w:type="paragraph" w:customStyle="1" w:styleId="165">
    <w:name w:val="列出段落1"/>
    <w:basedOn w:val="1"/>
    <w:qFormat/>
    <w:uiPriority w:val="34"/>
    <w:pPr>
      <w:spacing w:line="360" w:lineRule="auto"/>
      <w:ind w:firstLine="420" w:firstLineChars="200"/>
    </w:pPr>
  </w:style>
  <w:style w:type="paragraph" w:customStyle="1" w:styleId="166">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7">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168">
    <w:name w:val="表格栏头"/>
    <w:basedOn w:val="169"/>
    <w:next w:val="169"/>
    <w:qFormat/>
    <w:uiPriority w:val="0"/>
    <w:rPr>
      <w:b/>
    </w:rPr>
  </w:style>
  <w:style w:type="paragraph" w:customStyle="1" w:styleId="169">
    <w:name w:val="表格正文"/>
    <w:basedOn w:val="1"/>
    <w:qFormat/>
    <w:uiPriority w:val="0"/>
    <w:pPr>
      <w:widowControl/>
      <w:overflowPunct w:val="0"/>
      <w:autoSpaceDE w:val="0"/>
      <w:autoSpaceDN w:val="0"/>
      <w:adjustRightInd w:val="0"/>
      <w:spacing w:before="60" w:after="60" w:line="288" w:lineRule="auto"/>
      <w:jc w:val="left"/>
      <w:textAlignment w:val="baseline"/>
    </w:pPr>
    <w:rPr>
      <w:kern w:val="0"/>
      <w:sz w:val="24"/>
      <w:szCs w:val="20"/>
    </w:rPr>
  </w:style>
  <w:style w:type="paragraph" w:customStyle="1" w:styleId="170">
    <w:name w:val="Char"/>
    <w:basedOn w:val="1"/>
    <w:qFormat/>
    <w:uiPriority w:val="0"/>
    <w:pPr>
      <w:widowControl/>
      <w:spacing w:after="160" w:line="240" w:lineRule="exact"/>
      <w:jc w:val="left"/>
    </w:pPr>
    <w:rPr>
      <w:rFonts w:ascii="Arial" w:hAnsi="Arial" w:eastAsia="Times New Roman" w:cs="Verdana"/>
      <w:b/>
      <w:kern w:val="0"/>
      <w:sz w:val="24"/>
      <w:szCs w:val="20"/>
      <w:lang w:eastAsia="en-US"/>
    </w:rPr>
  </w:style>
  <w:style w:type="paragraph" w:customStyle="1" w:styleId="171">
    <w:name w:val="修订版本号"/>
    <w:qFormat/>
    <w:uiPriority w:val="71"/>
    <w:rPr>
      <w:rFonts w:ascii="Times New Roman" w:hAnsi="Times New Roman" w:eastAsia="宋体" w:cs="Times New Roman"/>
      <w:kern w:val="2"/>
      <w:sz w:val="21"/>
      <w:szCs w:val="24"/>
      <w:lang w:val="en-US" w:eastAsia="zh-CN" w:bidi="ar-SA"/>
    </w:rPr>
  </w:style>
  <w:style w:type="paragraph" w:customStyle="1" w:styleId="172">
    <w:name w:val="Table text"/>
    <w:basedOn w:val="1"/>
    <w:qFormat/>
    <w:uiPriority w:val="0"/>
    <w:pPr>
      <w:keepLines/>
      <w:widowControl/>
      <w:numPr>
        <w:ilvl w:val="0"/>
        <w:numId w:val="6"/>
      </w:numPr>
      <w:tabs>
        <w:tab w:val="clear" w:pos="757"/>
      </w:tabs>
      <w:spacing w:before="60" w:after="60" w:line="264" w:lineRule="auto"/>
      <w:ind w:left="0" w:firstLine="0"/>
      <w:jc w:val="left"/>
    </w:pPr>
    <w:rPr>
      <w:rFonts w:ascii="Trebuchet MS" w:hAnsi="Trebuchet MS"/>
      <w:kern w:val="0"/>
      <w:sz w:val="18"/>
      <w:szCs w:val="20"/>
      <w:lang w:val="en-AU" w:eastAsia="en-US"/>
    </w:rPr>
  </w:style>
  <w:style w:type="paragraph" w:customStyle="1" w:styleId="173">
    <w:name w:val="新建标题4"/>
    <w:basedOn w:val="174"/>
    <w:qFormat/>
    <w:uiPriority w:val="0"/>
    <w:pPr>
      <w:tabs>
        <w:tab w:val="right" w:leader="dot" w:pos="8296"/>
      </w:tabs>
    </w:pPr>
  </w:style>
  <w:style w:type="paragraph" w:customStyle="1" w:styleId="174">
    <w:name w:val="新建标题3"/>
    <w:basedOn w:val="175"/>
    <w:qFormat/>
    <w:uiPriority w:val="0"/>
    <w:pPr>
      <w:tabs>
        <w:tab w:val="right" w:leader="dot" w:pos="8296"/>
      </w:tabs>
    </w:pPr>
  </w:style>
  <w:style w:type="paragraph" w:customStyle="1" w:styleId="175">
    <w:name w:val="新建标题2"/>
    <w:basedOn w:val="27"/>
    <w:qFormat/>
    <w:uiPriority w:val="0"/>
    <w:pPr>
      <w:tabs>
        <w:tab w:val="right" w:leader="dot" w:pos="8296"/>
      </w:tabs>
    </w:pPr>
    <w:rPr>
      <w:rFonts w:eastAsia="宋体"/>
      <w:bCs w:val="0"/>
      <w:sz w:val="21"/>
      <w:szCs w:val="24"/>
    </w:rPr>
  </w:style>
  <w:style w:type="paragraph" w:customStyle="1" w:styleId="176">
    <w:name w:val="_Style 61"/>
    <w:next w:val="1"/>
    <w:unhideWhenUsed/>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177">
    <w:name w:val="列出段落2"/>
    <w:basedOn w:val="1"/>
    <w:qFormat/>
    <w:uiPriority w:val="34"/>
    <w:pPr>
      <w:ind w:firstLine="420" w:firstLineChars="200"/>
    </w:pPr>
  </w:style>
  <w:style w:type="paragraph" w:customStyle="1" w:styleId="178">
    <w:name w:val="样式 标题 2标题 2 Char Char Char Char + (中文) 黑体 三号 行距: 多倍行距 1.73 字行1"/>
    <w:basedOn w:val="3"/>
    <w:qFormat/>
    <w:uiPriority w:val="0"/>
    <w:pPr>
      <w:tabs>
        <w:tab w:val="clear" w:pos="576"/>
      </w:tabs>
      <w:spacing w:line="415" w:lineRule="auto"/>
    </w:pPr>
    <w:rPr>
      <w:rFonts w:cs="宋体"/>
      <w:szCs w:val="20"/>
    </w:rPr>
  </w:style>
  <w:style w:type="paragraph" w:customStyle="1" w:styleId="179">
    <w:name w:val="网格表 31"/>
    <w:basedOn w:val="2"/>
    <w:next w:val="1"/>
    <w:qFormat/>
    <w:uiPriority w:val="39"/>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80">
    <w:name w:val="普通 (Web)"/>
    <w:basedOn w:val="1"/>
    <w:qFormat/>
    <w:uiPriority w:val="0"/>
    <w:pPr>
      <w:widowControl/>
      <w:spacing w:before="100" w:beforeAutospacing="1" w:after="100" w:afterAutospacing="1"/>
      <w:jc w:val="left"/>
    </w:pPr>
    <w:rPr>
      <w:rFonts w:ascii="宋体" w:hAnsi="宋体" w:cs="Century"/>
      <w:color w:val="000000"/>
      <w:kern w:val="0"/>
      <w:sz w:val="24"/>
    </w:rPr>
  </w:style>
  <w:style w:type="paragraph" w:customStyle="1" w:styleId="181">
    <w:name w:val="_Style 5"/>
    <w:basedOn w:val="1"/>
    <w:qFormat/>
    <w:uiPriority w:val="34"/>
    <w:pPr>
      <w:ind w:firstLine="420" w:firstLineChars="200"/>
    </w:pPr>
  </w:style>
  <w:style w:type="paragraph" w:customStyle="1" w:styleId="182">
    <w:name w:val="样式 正文文本缩进 2 + 两端对齐 行距: 固定值 20 磅"/>
    <w:basedOn w:val="23"/>
    <w:qFormat/>
    <w:uiPriority w:val="0"/>
    <w:pPr>
      <w:tabs>
        <w:tab w:val="left" w:pos="8625"/>
      </w:tabs>
      <w:spacing w:after="0" w:line="360" w:lineRule="auto"/>
      <w:ind w:left="0" w:leftChars="0"/>
    </w:pPr>
    <w:rPr>
      <w:rFonts w:ascii="宋体" w:hAnsi="宋体" w:cs="宋体"/>
      <w:szCs w:val="21"/>
    </w:rPr>
  </w:style>
  <w:style w:type="paragraph" w:customStyle="1" w:styleId="183">
    <w:name w:val="默认段落字体 Para Char"/>
    <w:basedOn w:val="1"/>
    <w:qFormat/>
    <w:uiPriority w:val="0"/>
    <w:pPr>
      <w:adjustRightInd w:val="0"/>
      <w:spacing w:line="360" w:lineRule="auto"/>
    </w:pPr>
    <w:rPr>
      <w:kern w:val="0"/>
      <w:sz w:val="24"/>
      <w:szCs w:val="20"/>
    </w:rPr>
  </w:style>
  <w:style w:type="paragraph" w:customStyle="1" w:styleId="184">
    <w:name w:val="_Style 1"/>
    <w:basedOn w:val="1"/>
    <w:qFormat/>
    <w:uiPriority w:val="34"/>
    <w:pPr>
      <w:ind w:firstLine="420" w:firstLineChars="200"/>
    </w:pPr>
  </w:style>
  <w:style w:type="paragraph" w:customStyle="1" w:styleId="185">
    <w:name w:val="彩色底纹 - 着色 11"/>
    <w:qFormat/>
    <w:uiPriority w:val="71"/>
    <w:rPr>
      <w:rFonts w:ascii="Times New Roman" w:hAnsi="Times New Roman" w:eastAsia="宋体" w:cs="Times New Roman"/>
      <w:kern w:val="2"/>
      <w:sz w:val="21"/>
      <w:szCs w:val="24"/>
      <w:lang w:val="en-US" w:eastAsia="zh-CN" w:bidi="ar-SA"/>
    </w:rPr>
  </w:style>
  <w:style w:type="paragraph" w:customStyle="1" w:styleId="18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宋体" w:hAnsi="宋体" w:cs="宋体"/>
      <w:kern w:val="0"/>
      <w:sz w:val="20"/>
      <w:szCs w:val="20"/>
    </w:rPr>
  </w:style>
  <w:style w:type="paragraph" w:customStyle="1" w:styleId="187">
    <w:name w:val="xl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bottom"/>
    </w:pPr>
    <w:rPr>
      <w:rFonts w:ascii="宋体" w:hAnsi="宋体" w:cs="宋体"/>
      <w:kern w:val="0"/>
      <w:sz w:val="20"/>
      <w:szCs w:val="20"/>
    </w:rPr>
  </w:style>
  <w:style w:type="paragraph" w:customStyle="1" w:styleId="18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宋体" w:hAnsi="宋体" w:cs="宋体"/>
      <w:kern w:val="0"/>
      <w:sz w:val="20"/>
      <w:szCs w:val="20"/>
    </w:rPr>
  </w:style>
  <w:style w:type="paragraph" w:customStyle="1" w:styleId="18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90">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191">
    <w:name w:val="样式 标题 2标题 2 Char Char Char Char + 宋体 三号 行距: 多倍行距 1.73 字行"/>
    <w:basedOn w:val="3"/>
    <w:qFormat/>
    <w:uiPriority w:val="0"/>
    <w:pPr>
      <w:numPr>
        <w:ilvl w:val="0"/>
        <w:numId w:val="7"/>
      </w:numPr>
      <w:tabs>
        <w:tab w:val="left" w:leader="middleDot" w:pos="378"/>
      </w:tabs>
      <w:spacing w:line="415" w:lineRule="auto"/>
    </w:pPr>
    <w:rPr>
      <w:rFonts w:ascii="宋体" w:hAnsi="宋体" w:cs="宋体"/>
      <w:szCs w:val="20"/>
    </w:rPr>
  </w:style>
  <w:style w:type="paragraph" w:customStyle="1" w:styleId="192">
    <w:name w:val="题目副题"/>
    <w:basedOn w:val="29"/>
    <w:qFormat/>
    <w:uiPriority w:val="0"/>
    <w:pPr>
      <w:spacing w:after="240"/>
      <w:outlineLvl w:val="9"/>
    </w:pPr>
    <w:rPr>
      <w:rFonts w:ascii="Arial Black" w:hAnsi="Arial Black" w:eastAsia="幼圆"/>
      <w:bCs w:val="0"/>
      <w:sz w:val="36"/>
      <w:szCs w:val="20"/>
    </w:rPr>
  </w:style>
  <w:style w:type="paragraph" w:customStyle="1" w:styleId="193">
    <w:name w:val="彩色列表1"/>
    <w:basedOn w:val="1"/>
    <w:qFormat/>
    <w:uiPriority w:val="34"/>
    <w:pPr>
      <w:ind w:firstLine="420" w:firstLineChars="200"/>
    </w:pPr>
    <w:rPr>
      <w:rFonts w:ascii="Calibri" w:hAnsi="Calibri"/>
      <w:szCs w:val="22"/>
    </w:rPr>
  </w:style>
  <w:style w:type="paragraph" w:customStyle="1" w:styleId="194">
    <w:name w:val="信息标题2"/>
    <w:basedOn w:val="13"/>
    <w:next w:val="13"/>
    <w:qFormat/>
    <w:uiPriority w:val="0"/>
    <w:pPr>
      <w:spacing w:before="120" w:after="240" w:line="360" w:lineRule="auto"/>
      <w:jc w:val="left"/>
    </w:pPr>
    <w:rPr>
      <w:rFonts w:ascii="微软雅黑" w:hAnsi="微软雅黑" w:eastAsia="微软雅黑"/>
      <w:sz w:val="30"/>
    </w:rPr>
  </w:style>
  <w:style w:type="paragraph" w:customStyle="1" w:styleId="195">
    <w:name w:val="样式 标题 2标题 2 Char Char Char Char + (中文) 黑体 三号 行距: 多倍行距 1.73 字行"/>
    <w:basedOn w:val="3"/>
    <w:qFormat/>
    <w:uiPriority w:val="0"/>
    <w:pPr>
      <w:framePr w:wrap="around" w:vAnchor="text" w:hAnchor="text" w:y="1"/>
      <w:numPr>
        <w:ilvl w:val="0"/>
        <w:numId w:val="8"/>
      </w:numPr>
      <w:tabs>
        <w:tab w:val="left" w:pos="378"/>
      </w:tabs>
      <w:spacing w:line="415" w:lineRule="auto"/>
      <w:ind w:left="0" w:hanging="200" w:hangingChars="200"/>
    </w:pPr>
    <w:rPr>
      <w:rFonts w:cs="宋体"/>
      <w:szCs w:val="20"/>
    </w:rPr>
  </w:style>
  <w:style w:type="paragraph" w:customStyle="1" w:styleId="196">
    <w:name w:val="_Style 4"/>
    <w:basedOn w:val="1"/>
    <w:qFormat/>
    <w:uiPriority w:val="34"/>
    <w:pPr>
      <w:ind w:firstLine="420" w:firstLineChars="200"/>
    </w:pPr>
  </w:style>
  <w:style w:type="paragraph" w:customStyle="1" w:styleId="197">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262626"/>
      <w:kern w:val="0"/>
      <w:sz w:val="20"/>
      <w:szCs w:val="20"/>
    </w:rPr>
  </w:style>
  <w:style w:type="paragraph" w:customStyle="1" w:styleId="198">
    <w:name w:val="新建标题1"/>
    <w:basedOn w:val="1"/>
    <w:qFormat/>
    <w:uiPriority w:val="0"/>
    <w:rPr>
      <w:b/>
      <w:szCs w:val="21"/>
    </w:rPr>
  </w:style>
  <w:style w:type="paragraph" w:customStyle="1" w:styleId="199">
    <w:name w:val="Table text heading"/>
    <w:basedOn w:val="172"/>
    <w:qFormat/>
    <w:uiPriority w:val="0"/>
    <w:pPr>
      <w:numPr>
        <w:numId w:val="0"/>
      </w:numPr>
    </w:pPr>
    <w:rPr>
      <w:b/>
      <w:i/>
      <w:color w:val="0000FF"/>
      <w:sz w:val="20"/>
    </w:rPr>
  </w:style>
  <w:style w:type="paragraph" w:customStyle="1" w:styleId="200">
    <w:name w:val="彩色列表 - 着色 13"/>
    <w:basedOn w:val="1"/>
    <w:qFormat/>
    <w:uiPriority w:val="34"/>
    <w:pPr>
      <w:ind w:firstLine="420" w:firstLineChars="200"/>
    </w:pPr>
    <w:rPr>
      <w:rFonts w:ascii="Calibri" w:hAnsi="Calibri"/>
      <w:szCs w:val="22"/>
    </w:rPr>
  </w:style>
  <w:style w:type="paragraph" w:customStyle="1" w:styleId="201">
    <w:name w:val="列出段落3"/>
    <w:basedOn w:val="1"/>
    <w:qFormat/>
    <w:uiPriority w:val="34"/>
    <w:pPr>
      <w:ind w:firstLine="420" w:firstLineChars="200"/>
    </w:pPr>
  </w:style>
  <w:style w:type="paragraph" w:customStyle="1" w:styleId="202">
    <w:name w:val="列表段落1"/>
    <w:basedOn w:val="1"/>
    <w:qFormat/>
    <w:uiPriority w:val="99"/>
    <w:pPr>
      <w:widowControl/>
      <w:ind w:firstLine="420"/>
    </w:pPr>
    <w:rPr>
      <w:rFonts w:ascii="Calibri" w:hAnsi="Calibri" w:cs="宋体"/>
      <w:kern w:val="0"/>
      <w:szCs w:val="21"/>
    </w:rPr>
  </w:style>
  <w:style w:type="paragraph" w:customStyle="1" w:styleId="203">
    <w:name w:val="List Paragraph1"/>
    <w:basedOn w:val="1"/>
    <w:qFormat/>
    <w:uiPriority w:val="0"/>
    <w:pPr>
      <w:ind w:firstLine="420" w:firstLineChars="200"/>
    </w:pPr>
    <w:rPr>
      <w:szCs w:val="21"/>
    </w:rPr>
  </w:style>
  <w:style w:type="paragraph" w:customStyle="1" w:styleId="204">
    <w:name w:val="修订2"/>
    <w:hidden/>
    <w:semiHidden/>
    <w:qFormat/>
    <w:uiPriority w:val="99"/>
    <w:rPr>
      <w:rFonts w:ascii="Times New Roman" w:hAnsi="Times New Roman" w:eastAsia="宋体" w:cs="Times New Roman"/>
      <w:kern w:val="2"/>
      <w:sz w:val="21"/>
      <w:szCs w:val="24"/>
      <w:lang w:val="en-US" w:eastAsia="zh-CN" w:bidi="ar-SA"/>
    </w:rPr>
  </w:style>
  <w:style w:type="paragraph" w:styleId="205">
    <w:name w:val="List Paragraph"/>
    <w:basedOn w:val="1"/>
    <w:qFormat/>
    <w:uiPriority w:val="34"/>
    <w:pPr>
      <w:ind w:firstLine="420" w:firstLineChars="200"/>
    </w:pPr>
  </w:style>
  <w:style w:type="character" w:customStyle="1" w:styleId="206">
    <w:name w:val="font11"/>
    <w:basedOn w:val="40"/>
    <w:qFormat/>
    <w:uiPriority w:val="0"/>
    <w:rPr>
      <w:rFonts w:hint="eastAsia" w:ascii="宋体" w:hAnsi="宋体" w:eastAsia="宋体" w:cs="宋体"/>
      <w:color w:val="000000"/>
      <w:sz w:val="18"/>
      <w:szCs w:val="18"/>
      <w:u w:val="none"/>
    </w:rPr>
  </w:style>
  <w:style w:type="paragraph" w:customStyle="1" w:styleId="207">
    <w:name w:val="修订3"/>
    <w:hidden/>
    <w:semiHidden/>
    <w:qFormat/>
    <w:uiPriority w:val="99"/>
    <w:rPr>
      <w:rFonts w:ascii="Times New Roman" w:hAnsi="Times New Roman" w:eastAsia="宋体" w:cs="Times New Roman"/>
      <w:kern w:val="2"/>
      <w:sz w:val="21"/>
      <w:szCs w:val="24"/>
      <w:lang w:val="en-US" w:eastAsia="zh-CN" w:bidi="ar-SA"/>
    </w:rPr>
  </w:style>
  <w:style w:type="character" w:customStyle="1" w:styleId="208">
    <w:name w:val="font71"/>
    <w:basedOn w:val="40"/>
    <w:qFormat/>
    <w:uiPriority w:val="0"/>
    <w:rPr>
      <w:rFonts w:hint="eastAsia" w:ascii="等线" w:hAnsi="等线" w:eastAsia="等线" w:cs="等线"/>
      <w:b/>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6" Type="http://schemas.microsoft.com/office/2011/relationships/people" Target="people.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1.jpe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emf"/><Relationship Id="rId14" Type="http://schemas.openxmlformats.org/officeDocument/2006/relationships/oleObject" Target="embeddings/oleObject3.bin"/><Relationship Id="rId13" Type="http://schemas.openxmlformats.org/officeDocument/2006/relationships/image" Target="media/image3.png"/><Relationship Id="rId12" Type="http://schemas.openxmlformats.org/officeDocument/2006/relationships/image" Target="media/image2.emf"/><Relationship Id="rId11" Type="http://schemas.openxmlformats.org/officeDocument/2006/relationships/oleObject" Target="embeddings/oleObject2.bin"/><Relationship Id="rId10" Type="http://schemas.openxmlformats.org/officeDocument/2006/relationships/image" Target="media/image1.e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a:ea typeface="黑体"/>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2C62D-AD9F-4855-8C09-B5B36C4DD918}">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25</Pages>
  <Words>6679</Words>
  <Characters>7031</Characters>
  <Lines>80</Lines>
  <Paragraphs>22</Paragraphs>
  <TotalTime>0</TotalTime>
  <ScaleCrop>false</ScaleCrop>
  <LinksUpToDate>false</LinksUpToDate>
  <CharactersWithSpaces>7119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2019-11-04T09:03:00Z</dcterms:created>
  <dc:creator>Microsoft Office 用户</dc:creator>
  <cp:lastModifiedBy>萌萌的太阳</cp:lastModifiedBy>
  <cp:lastPrinted>2019-09-05T09:41:00Z</cp:lastPrinted>
  <dcterms:modified xsi:type="dcterms:W3CDTF">2025-07-16T07:55:25Z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0EBBD1CBD6A04F1BA78472DD06D11C3F</vt:lpwstr>
  </property>
  <property fmtid="{D5CDD505-2E9C-101B-9397-08002B2CF9AE}" pid="4" name="KSOTemplateDocerSaveRecord">
    <vt:lpwstr>eyJoZGlkIjoiZThlZTFlNTlhZjJmZmRmMDc5MjUxZmJmOTA4OTc4ZDUiLCJ1c2VySWQiOiI2MzQzMjg0MjQifQ==</vt:lpwstr>
  </property>
</Properties>
</file>